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esedb-tables</w:t>
      </w:r>
    </w:p>
    <w:p>
      <w:r>
        <w:t>ESE(Extensible Storage Engine) 데이터베이스 파일에서 전체 테이블 목록 및 컬럼 구성을 조회합니다.</w:t>
      </w:r>
    </w:p>
    <w:p>
      <w:pPr>
        <w:pStyle w:val="4"/>
      </w:pPr>
      <w:r>
        <w:t>문법</w:t>
      </w:r>
    </w:p>
    <w:p>
      <w:pPr>
        <w:pStyle w:val="ab"/>
      </w:pPr>
      <w:r>
        <w:t>esedb-tables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ESE 데이터베이스 파일 경로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</w:tr>
      <w:tr>
        <w:tc>
          <w:p>
            <w:pPr>
              <w:spacing w:before="0" w:after="0"/>
            </w:pPr>
            <w:r>
              <w:t>columns</w:t>
            </w:r>
          </w:p>
        </w:tc>
        <w:tc>
          <w:p>
            <w:pPr>
              <w:spacing w:before="0" w:after="0"/>
            </w:pPr>
            <w:r>
              <w:t>리스트</w:t>
            </w:r>
          </w:p>
        </w:tc>
        <w:tc>
          <w:p>
            <w:pPr>
              <w:spacing w:before="0" w:after="0"/>
            </w:pPr>
            <w:r>
              <w:t>컬럼 목록</w:t>
            </w:r>
          </w:p>
        </w:tc>
      </w:tr>
    </w:tbl>
    <w:p>
      <w:pPr>
        <w:pStyle w:val="4"/>
      </w:pPr>
      <w:r>
        <w:t>사용 예</w:t>
      </w:r>
    </w:p>
    <w:p>
      <w:r>
        <w:rPr>
          <w:rStyle w:val="af4"/>
        </w:rPr>
        <w:t>/opt/logpresso/WebCacheV01.dat</w:t>
      </w:r>
      <w:r>
        <w:t xml:space="preserve"> 파일의 테이블 목록 및 컬럼 구성 조회</w:t>
      </w:r>
    </w:p>
    <w:p>
      <w:pPr>
        <w:pStyle w:val="ae"/>
      </w:pPr>
      <w:r>
        <w:t>esedb-tables /opt/logpresso/WebCacheV01.dat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