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fulltext</w:t>
      </w:r>
    </w:p>
    <w:p>
      <w:r>
        <w:t>지정된 인덱스에 대해 풀텍스트 검색을 수행합니다.</w:t>
      </w:r>
    </w:p>
    <w:p>
      <w:pPr>
        <w:pStyle w:val="4"/>
      </w:pPr>
      <w:r>
        <w:t>문법</w:t>
      </w:r>
    </w:p>
    <w:p>
      <w:pPr>
        <w:pStyle w:val="ab"/>
      </w:pPr>
      <w:r>
        <w:t>fulltext [duration=INT{mon|w|d|h|m|s}] [from=yyyyMMddHHmmss] [to=yyyyMMddHHmmss] [limit=INT] [offset=INT] [order={desc|asc}] [tt=BOOL] EXPR [from TABLE[.INDEX],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 [from TABLE[.INDEX], ...]</w:t>
      </w:r>
    </w:p>
    <w:p>
      <w:pPr>
        <w:ind w:left="400"/>
      </w:pPr>
      <w:r>
        <w:t>테이블(</w:t>
      </w:r>
      <w:r>
        <w:rPr>
          <w:rStyle w:val="af4"/>
        </w:rPr>
        <w:t>TABLE</w:t>
      </w:r>
      <w:r>
        <w:t>) 또는 테이블의 특정 인덱스(</w:t>
      </w:r>
      <w:r>
        <w:rPr>
          <w:rStyle w:val="af4"/>
        </w:rPr>
        <w:t>INDEX</w:t>
      </w:r>
      <w:r>
        <w:t xml:space="preserve">)에서 검색할 문자열 또는 표현식. </w:t>
      </w:r>
      <w:r>
        <w:rPr>
          <w:rStyle w:val="af4"/>
        </w:rPr>
        <w:t>TABLE</w:t>
      </w:r>
      <w:r>
        <w:t xml:space="preserve">을 지정하지 않으면 모든 테이블을 검색합니다. </w:t>
      </w:r>
      <w:r>
        <w:rPr>
          <w:rStyle w:val="af4"/>
        </w:rPr>
        <w:t>TABLE</w:t>
      </w:r>
      <w:r>
        <w:t xml:space="preserve">만 지정하면 해당 테이블의 모든 인덱스를 검색합니다. 만약 같은 </w:t>
      </w:r>
      <w:r>
        <w:rPr>
          <w:rStyle w:val="af4"/>
        </w:rPr>
        <w:t>TABLE</w:t>
      </w:r>
      <w:r>
        <w:t xml:space="preserve">이나 </w:t>
      </w:r>
      <w:r>
        <w:rPr>
          <w:rStyle w:val="af4"/>
        </w:rPr>
        <w:t>INDEX</w:t>
      </w:r>
      <w:r>
        <w:t>를 여러 번 지정하면, 중복해서 지정한 횟수만큼 출력됩니다.</w:t>
      </w:r>
    </w:p>
    <w:p>
      <w:r>
        <w:rPr>
          <w:rStyle w:val="af4"/>
        </w:rPr>
        <w:t>EXPR</w:t>
      </w:r>
      <w:r>
        <w:t>은 검색할 데이터를 표현하는 식으로, 다음과 같은 규칙을 만족해야 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비교연산자를 사용할 수 있습니다. 사용할 수 있는 비교연산자는 다음과 같습니다: </w:t>
      </w:r>
      <w:r>
        <w:rPr>
          <w:rStyle w:val="af4"/>
        </w:rPr>
        <w:t>==</w:t>
      </w:r>
      <w:r>
        <w:t xml:space="preserve">, </w:t>
      </w:r>
      <w:r>
        <w:rPr>
          <w:rStyle w:val="af4"/>
        </w:rPr>
        <w:t>!=</w:t>
      </w:r>
      <w:r>
        <w:t xml:space="preserve">, </w:t>
      </w:r>
      <w:r>
        <w:rPr>
          <w:rStyle w:val="af4"/>
        </w:rPr>
        <w:t>&gt;=</w:t>
      </w:r>
      <w:r>
        <w:t xml:space="preserve">, </w:t>
      </w:r>
      <w:r>
        <w:rPr>
          <w:rStyle w:val="af4"/>
        </w:rPr>
        <w:t>&gt;</w:t>
      </w:r>
      <w:r>
        <w:t xml:space="preserve">, </w:t>
      </w:r>
      <w:r>
        <w:rPr>
          <w:rStyle w:val="af4"/>
        </w:rPr>
        <w:t>&lt;</w:t>
      </w:r>
      <w:r>
        <w:t xml:space="preserve">, </w:t>
      </w:r>
      <w:r>
        <w:rPr>
          <w:rStyle w:val="af4"/>
        </w:rPr>
        <w:t>&lt;=</w:t>
      </w:r>
    </w:p>
    <w:p>
      <w:pPr>
        <w:numPr>
          <w:numId w:val="6"/>
        </w:numPr>
        <w:spacing w:before="0" w:after="0"/>
        <w:ind w:left="360" w:hanging="360"/>
      </w:pPr>
      <w:r>
        <w:t>검색할 문자열은 큰 따옴표 쌍(</w:t>
      </w:r>
      <w:r>
        <w:rPr>
          <w:rStyle w:val="af4"/>
        </w:rPr>
        <w:t>" "</w:t>
      </w:r>
      <w:r>
        <w:t>)으로 감싸야 하며, 대소문자를 구분하지 않습니다.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논리 연산자인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not</w:t>
      </w:r>
      <w:r>
        <w:t>과 괄호 쌍(</w:t>
      </w:r>
      <w:r>
        <w:rPr>
          <w:rStyle w:val="af4"/>
        </w:rPr>
        <w:t>( )</w:t>
      </w:r>
      <w:r>
        <w:t>)을 조합해 입력할 수 있습니다.</w:t>
      </w:r>
    </w:p>
    <w:p>
      <w:pPr>
        <w:numPr>
          <w:numId w:val="6"/>
        </w:numPr>
        <w:spacing w:before="0" w:after="0"/>
        <w:ind w:left="360" w:hanging="360"/>
      </w:pPr>
      <w:r>
        <w:t>테이블을 지정하지 않으면 모든 테이블을 검색합니다.</w:t>
      </w:r>
    </w:p>
    <w:p>
      <w:pPr>
        <w:numPr>
          <w:numId w:val="6"/>
        </w:numPr>
        <w:spacing w:before="0" w:after="0"/>
        <w:ind w:left="400" w:hanging="360"/>
      </w:pPr>
      <w:r>
        <w:t>중복 지정된 테이블이나 인덱스가 있으면 중복 횟수만큼 출력됩니다.</w:t>
      </w:r>
    </w:p>
    <w:p>
      <w:pPr>
        <w:ind w:left="400"/>
      </w:pPr>
      <w:r>
        <w:rPr>
          <w:rStyle w:val="af4"/>
        </w:rPr>
        <w:t>EXPR</w:t>
      </w:r>
      <w:r>
        <w:t>은 표현식에 대괄호 쌍(</w:t>
      </w:r>
      <w:r>
        <w:rPr>
          <w:rStyle w:val="af4"/>
        </w:rPr>
        <w:t>[ ]</w:t>
      </w:r>
      <w:r>
        <w:t xml:space="preserve">)으로 감싼 서브쿼리를 인식합니다. 인덱스 검색을 수행하기 전에 서브쿼리를 먼저 수행하고, 서브쿼리 결과에 등장하는 모든 용어를 검색합니다. 서브쿼리가 반환하는 검색 대상이 많을수록 인덱스 검색 속도가 느려집니다. 서브쿼리에 </w:t>
      </w:r>
      <w:hyperlink r:id="rId10">
        <w:r>
          <w:rPr>
            <w:rStyle w:val="a6"/>
          </w:rPr>
          <w:t>fields</w:t>
        </w:r>
      </w:hyperlink>
      <w:r>
        <w:t xml:space="preserve"> 명령어를 사용하여 꼭 필요한 필드만 검색하는 것을 권장합니다.</w:t>
      </w:r>
    </w:p>
    <w:p>
      <w:pPr>
        <w:ind w:left="400"/>
      </w:pPr>
      <w:r>
        <w:rPr>
          <w:rStyle w:val="af4"/>
        </w:rPr>
        <w:t>EXPR</w:t>
      </w:r>
      <w:r>
        <w:t xml:space="preserve">에서 사용할 수 있는 전용 함수로 </w:t>
      </w:r>
      <w:r>
        <w:rPr>
          <w:rStyle w:val="af4"/>
        </w:rPr>
        <w:t>range()</w:t>
      </w:r>
      <w:r>
        <w:t xml:space="preserve">, </w:t>
      </w:r>
      <w:r>
        <w:rPr>
          <w:rStyle w:val="af4"/>
        </w:rPr>
        <w:t>iprange()</w:t>
      </w:r>
      <w:r>
        <w:t>가 있습니다. 이 두 함수는 다른 명령어에서 사용할 수 없습니다.</w:t>
      </w:r>
    </w:p>
    <w:p>
      <w:r>
        <w:rPr>
          <w:rStyle w:val="af4"/>
        </w:rPr>
        <w:t>range()</w:t>
      </w:r>
      <w:r>
        <w:t xml:space="preserve"> 함수는 인자로 받은 인덱스에서 지정된 범위에 포함되는 숫자를 검색합니다.</w:t>
      </w:r>
    </w:p>
    <w:p>
      <w:pPr>
        <w:pStyle w:val="ab"/>
      </w:pPr>
      <w:r>
        <w:t>range(MIN_INT, MAX_INT)</w:t>
      </w:r>
    </w:p>
    <w:p>
      <w:r>
        <w:rPr>
          <w:rStyle w:val="af4"/>
          <w:b w:val="on"/>
        </w:rPr>
        <w:t>MIN_INT</w:t>
      </w:r>
    </w:p>
    <w:p>
      <w:pPr>
        <w:ind w:left="400"/>
      </w:pPr>
      <w:r>
        <w:t>검색할 범위의 숫자 중에서 최소값. 이 값은 검색 범위에 포함됩니다.</w:t>
      </w:r>
    </w:p>
    <w:p>
      <w:r>
        <w:rPr>
          <w:rStyle w:val="af4"/>
          <w:b w:val="on"/>
        </w:rPr>
        <w:t>MAX_INT</w:t>
      </w:r>
    </w:p>
    <w:p>
      <w:pPr>
        <w:ind w:left="400"/>
      </w:pPr>
      <w:r>
        <w:t>검색할 범위의 숫자 중에서 최대값. 이 값은 검색 범위에 포함됩니다.</w:t>
      </w:r>
    </w:p>
    <w:p>
      <w:r>
        <w:rPr>
          <w:rStyle w:val="af4"/>
        </w:rPr>
        <w:t>iprange()</w:t>
      </w:r>
      <w:r>
        <w:t xml:space="preserve"> 함수는 인덱스에서 지정된 IPv4 또는 IPv6  주소 구간에 포함되는 IP 주소를 검색합니다.</w:t>
      </w:r>
    </w:p>
    <w:p>
      <w:pPr>
        <w:pStyle w:val="ab"/>
      </w:pPr>
      <w:r>
        <w:t>iprange(START_IP_EXPR, END_IP_EXPR)</w:t>
      </w:r>
    </w:p>
    <w:p>
      <w:r>
        <w:rPr>
          <w:rStyle w:val="af4"/>
          <w:b w:val="on"/>
        </w:rPr>
        <w:t>START_IP_EXPR</w:t>
      </w:r>
    </w:p>
    <w:p>
      <w:pPr>
        <w:ind w:left="400"/>
      </w:pPr>
      <w:r>
        <w:t>검색할 IP 주소 구간의 시작 주소 문자열을 반환하는 표현식. 이 값은 검색 범위에 포함됩니다.</w:t>
      </w:r>
    </w:p>
    <w:p>
      <w:r>
        <w:rPr>
          <w:rStyle w:val="af4"/>
          <w:b w:val="on"/>
        </w:rPr>
        <w:t>END_IP_EXPR</w:t>
      </w:r>
    </w:p>
    <w:p>
      <w:pPr>
        <w:ind w:left="400"/>
      </w:pPr>
      <w:r>
        <w:t>검색할 IP 주소 구간의 마지막 주소 문자열을 반환하는 표현식. 이 값은 검색 범위에 포함됩니다.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현재 시각을 기준으로 지정한 시간 이내의 로그만 검색합니다.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지정할 수 있습니다. 예를 들어 </w:t>
      </w:r>
      <w:r>
        <w:rPr>
          <w:rStyle w:val="af4"/>
        </w:rPr>
        <w:t>10s</w:t>
      </w:r>
      <w:r>
        <w:t xml:space="preserve">은 현재 시각을 기준으로 "최근 10초"를 의미합니다. 이 옵션은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>와 함께 사용할 수 없습니다.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검색 대상 기간의 시작 날짜와 시각. </w:t>
      </w:r>
      <w:r>
        <w:rPr>
          <w:rStyle w:val="af4"/>
        </w:rPr>
        <w:t>yyyyMMddHHmmss</w:t>
      </w:r>
      <w:r>
        <w:t xml:space="preserve"> 형식으로 입력하며, 입력한 시각도 검색 범위에 포함됩니다. 앞부분만 입력하면 나머지 자리는 </w:t>
      </w:r>
      <w:r>
        <w:rPr>
          <w:rStyle w:val="af4"/>
        </w:rPr>
        <w:t>0</w:t>
      </w:r>
      <w:r>
        <w:t xml:space="preserve">으로 인식합니다. 예를 들어, </w:t>
      </w:r>
      <w:r>
        <w:rPr>
          <w:rStyle w:val="af4"/>
        </w:rPr>
        <w:t>20130605</w:t>
      </w:r>
      <w:r>
        <w:t xml:space="preserve">를 입력하면 </w:t>
      </w:r>
      <w:r>
        <w:rPr>
          <w:rStyle w:val="af4"/>
        </w:rPr>
        <w:t>20130605000000</w:t>
      </w:r>
      <w:r>
        <w:t xml:space="preserve">(2013년 6월 5일 0시 0분 0초)으로 인식합니다. 이 옵션은 </w:t>
      </w:r>
      <w:r>
        <w:rPr>
          <w:rStyle w:val="af4"/>
        </w:rPr>
        <w:t>duration</w:t>
      </w:r>
      <w:r>
        <w:t>과 함께 사용할 수 없습니다.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검색 대상 기간의 마지막 날짜와 시각. </w:t>
      </w:r>
      <w:r>
        <w:rPr>
          <w:rStyle w:val="af4"/>
        </w:rPr>
        <w:t>yyyyMMddHHmmss</w:t>
      </w:r>
      <w:r>
        <w:t xml:space="preserve"> 형식으로 입력하며, 입력한 시각은 검색 범위에 포함되지 않습니다. 입력 방식은 </w:t>
      </w:r>
      <w:r>
        <w:rPr>
          <w:rStyle w:val="af4"/>
        </w:rPr>
        <w:t>from</w:t>
      </w:r>
      <w:r>
        <w:t xml:space="preserve">과 같습니다. 이 옵션은 </w:t>
      </w:r>
      <w:r>
        <w:rPr>
          <w:rStyle w:val="af4"/>
        </w:rPr>
        <w:t>duration</w:t>
      </w:r>
      <w:r>
        <w:t>과 함께 사용할 수 없습니다.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검색할 레코드의 최대 개수(기본값: 제한 없음)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검색 결과 개수(기본값: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order={desc|asc}</w:t>
      </w:r>
    </w:p>
    <w:p>
      <w:r>
        <w:t xml:space="preserve">인덱스의 검색 순서(기본값: </w:t>
      </w:r>
      <w:r>
        <w:rPr>
          <w:rStyle w:val="af4"/>
        </w:rPr>
        <w:t>desc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desc</w:t>
      </w:r>
      <w:r>
        <w:t>: 최근 데이터부터 검색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asc</w:t>
      </w:r>
      <w:r>
        <w:t>: 오래된 데이터부터 검색</w:t>
      </w:r>
    </w:p>
    <w:p>
      <w:r>
        <w:rPr>
          <w:rStyle w:val="af4"/>
          <w:b w:val="on"/>
        </w:rPr>
        <w:t>tt=BOOL</w:t>
      </w:r>
    </w:p>
    <w:p>
      <w:pPr>
        <w:ind w:left="400"/>
      </w:pPr>
      <w:r>
        <w:t xml:space="preserve">검색 토크나이저의 사용 여부(기본값: </w:t>
      </w:r>
      <w:r>
        <w:rPr>
          <w:rStyle w:val="af4"/>
        </w:rPr>
        <w:t>f</w:t>
      </w:r>
      <w:r>
        <w:t xml:space="preserve">). </w:t>
      </w:r>
      <w:r>
        <w:rPr>
          <w:rStyle w:val="af4"/>
        </w:rPr>
        <w:t>tt=t</w:t>
      </w:r>
      <w:r>
        <w:t xml:space="preserve">일 때, 검색할 문자열을 각 인덱스에 맞는 토크나이저로 분할하여 검색합니다. 또한 </w:t>
      </w:r>
      <w:r>
        <w:rPr>
          <w:rStyle w:val="af4"/>
        </w:rPr>
        <w:t>EXPR</w:t>
      </w:r>
      <w:r>
        <w:t>에서 문자열 와일드카드(</w:t>
      </w:r>
      <w:r>
        <w:rPr>
          <w:rStyle w:val="af4"/>
        </w:rPr>
        <w:t>*</w:t>
      </w:r>
      <w:r>
        <w:t xml:space="preserve">)는 문자열 시작이나 끝에만 넣을 수 있습니다. 예를 들어 </w:t>
      </w:r>
      <w:r>
        <w:rPr>
          <w:rStyle w:val="af4"/>
        </w:rPr>
        <w:t>EXPR</w:t>
      </w:r>
      <w:r>
        <w:t xml:space="preserve">에 </w:t>
      </w:r>
      <w:r>
        <w:rPr>
          <w:rStyle w:val="af4"/>
        </w:rPr>
        <w:t>"*asp"</w:t>
      </w:r>
      <w:r>
        <w:t xml:space="preserve">, </w:t>
      </w:r>
      <w:r>
        <w:rPr>
          <w:rStyle w:val="af4"/>
        </w:rPr>
        <w:t>"asp*"</w:t>
      </w:r>
      <w:r>
        <w:t xml:space="preserve">, </w:t>
      </w:r>
      <w:r>
        <w:rPr>
          <w:rStyle w:val="af4"/>
        </w:rPr>
        <w:t>"*asp*"</w:t>
      </w:r>
      <w:r>
        <w:t xml:space="preserve">은 입력 가능하지만 </w:t>
      </w:r>
      <w:r>
        <w:rPr>
          <w:rStyle w:val="af4"/>
        </w:rPr>
        <w:t>"a*sp"</w:t>
      </w:r>
      <w:r>
        <w:t xml:space="preserve">는 입력할 수 없습니다. 분할된 검색어는 </w:t>
      </w:r>
      <w:r>
        <w:rPr>
          <w:rStyle w:val="af4"/>
        </w:rPr>
        <w:t>and</w:t>
      </w:r>
      <w:r>
        <w:t xml:space="preserve"> 논리연산자로 묶여 쿼리문이 재구성됩니다.  예를 들어 </w:t>
      </w:r>
      <w:r>
        <w:rPr>
          <w:rStyle w:val="af4"/>
        </w:rPr>
        <w:t>fulltext tt=t dst == "10.10.130.235"</w:t>
      </w:r>
      <w:r>
        <w:t xml:space="preserve"> 쿼리문은 </w:t>
      </w:r>
      <w:r>
        <w:rPr>
          <w:rStyle w:val="af4"/>
        </w:rPr>
        <w:t>fulltext dst == "10" and dst == "10" and dst == "130" and dst == "235"</w:t>
      </w:r>
      <w:r>
        <w:t>으로 재구성됩니다.</w:t>
      </w:r>
    </w:p>
    <w:p>
      <w:pPr>
        <w:pStyle w:val="af1"/>
      </w:pPr>
      <w:r>
        <w:t>'duration', 'from'과 'to'를 사용하지 않으면 레코드를 기록한 모든 기간에 대해 검색합니다.</w:t>
      </w:r>
    </w:p>
    <w:p>
      <w:pPr>
        <w:pStyle w:val="4"/>
      </w:pPr>
      <w:r>
        <w:t>사용 예</w:t>
      </w:r>
    </w:p>
    <w:p>
      <w:r>
        <w:t>전체 테이블에서 2013년 6월 5일 로그 중 1.2.3.4를 포함한 로그 검색</w:t>
      </w:r>
    </w:p>
    <w:p>
      <w:pPr>
        <w:pStyle w:val="ae"/>
      </w:pPr>
      <w:r>
        <w:t>fulltext from=20130605 to=20130606 "1.2.3.4"</w:t>
      </w:r>
    </w:p>
    <w:p>
      <w:r>
        <w:t>iis 테이블에서 cmdshell을 포함한 모든 웹 로그 검색</w:t>
      </w:r>
    </w:p>
    <w:p>
      <w:pPr>
        <w:pStyle w:val="ae"/>
      </w:pPr>
      <w:r>
        <w:t>fulltext "cmdshell" from iis</w:t>
      </w:r>
    </w:p>
    <w:p>
      <w:r>
        <w:t>iis 테이블에서 game을 포함하면서 MSIE 혹은 Firefox 문자열이 포함된 모든 웹 로그 검색</w:t>
      </w:r>
    </w:p>
    <w:p>
      <w:pPr>
        <w:pStyle w:val="ae"/>
      </w:pPr>
      <w:r>
        <w:t>fulltext "game" and ("MSIE" or "Firefox") from iis</w:t>
      </w:r>
    </w:p>
    <w:p>
      <w:r>
        <w:t>iis 테이블에서 400~500 범위의 숫자를 포함한 웹 로그 검색</w:t>
      </w:r>
    </w:p>
    <w:p>
      <w:pPr>
        <w:pStyle w:val="ae"/>
      </w:pPr>
      <w:r>
        <w:t>fulltext range(400, 500) from iis</w:t>
      </w:r>
    </w:p>
    <w:p>
      <w:r>
        <w:t>SSLVPN으로 끝나는 모든 테이블에서 192.0.0.1 ~ 192.0.0.255 사이의 IP 주소 검색</w:t>
      </w:r>
    </w:p>
    <w:p>
      <w:pPr>
        <w:pStyle w:val="ae"/>
      </w:pPr>
      <w:r>
        <w:t>fulltext iprange("192.0.0.1", "192.0.0.255") from *.*SSLVPN</w:t>
      </w:r>
    </w:p>
    <w:p>
      <w:r>
        <w:t>iis 테이블에서 블랙리스트 DB의 IP 집합을 검색</w:t>
      </w:r>
    </w:p>
    <w:p>
      <w:pPr>
        <w:pStyle w:val="ae"/>
      </w:pPr>
      <w:r>
        <w:t>fulltext [ dbquery black select ip from ip_blacklist ] from iis</w:t>
      </w:r>
    </w:p>
    <w:p>
      <w:r>
        <w:t>테이블의 파서가 openssh인 테이블 집합을 대상으로 풀텍스트 검색</w:t>
      </w:r>
    </w:p>
    <w:p>
      <w:pPr>
        <w:pStyle w:val="ae"/>
      </w:pPr>
      <w:r>
        <w:t>fulltext "term" from meta("parser==openssh")</w:t>
      </w:r>
    </w:p>
    <w:p>
      <w:r>
        <w:t>iis 테이블의 fidx 인덱스 데이터 중 첫 5건은 건너뛴 후 20건 조회</w:t>
      </w:r>
    </w:p>
    <w:p>
      <w:pPr>
        <w:pStyle w:val="ae"/>
      </w:pPr>
      <w:r>
        <w:t>fulltext offset=5 limit=20 "*" from iis.fidx</w:t>
      </w:r>
    </w:p>
    <w:p>
      <w:r>
        <w:t>"1.2.3.4" 문자열을 fidx 인덱스의 토크나이저를 사용해 분할하여 iis 테이블의 fidx 인덱스에서 검색</w:t>
      </w:r>
    </w:p>
    <w:p>
      <w:pPr>
        <w:pStyle w:val="ae"/>
      </w:pPr>
      <w:r>
        <w:t>fulltext tt=t "1.2.3.4" from iis.fidx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