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parseleef</w:t>
      </w:r>
    </w:p>
    <w:p>
      <w:r>
        <w:t>LEEF(Log Event Extended Format) 형식의 로그를 파싱하여 각 필드로 추출합니다. IBM QRadar에서 사용하는 LEEF 1.0과 LEEF 2.0 형식을 모두 지원합니다.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해당 없음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수집 노드에서 실행 (mapper)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parseleef [field=FIELD] [overlay={t|f}] [prefix=PREFIX] [postfix=POSTFIX]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field=FIELD</w:t>
      </w:r>
    </w:p>
    <w:p>
      <w:pPr>
        <w:ind w:left="400"/>
      </w:pPr>
      <w:r>
        <w:t xml:space="preserve">파싱할 LEEF 로그가 담긴 필드 이름을 지정합니다 (기본값: </w:t>
      </w:r>
      <w:r>
        <w:rPr>
          <w:rStyle w:val="af4"/>
        </w:rPr>
        <w:t>line</w:t>
      </w:r>
      <w:r>
        <w:t>).</w:t>
      </w:r>
    </w:p>
    <w:p>
      <w:r>
        <w:rPr>
          <w:rStyle w:val="af4"/>
          <w:b w:val="on"/>
        </w:rPr>
        <w:t>overlay={t|f}</w:t>
      </w:r>
    </w:p>
    <w:p>
      <w:pPr>
        <w:ind w:left="400"/>
      </w:pPr>
      <w:r>
        <w:t xml:space="preserve">파싱 결과를 원본 레코드에 오버레이할지 여부를 지정합니다 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파싱된 필드를 원본 레코드에 추가합니다. 같은 이름의 필드가 있으면 파싱된 값으로 덮어씁니다.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: 파싱된 필드만 포함한 새 레코드를 생성합니다.</w:t>
      </w:r>
    </w:p>
    <w:p>
      <w:r>
        <w:rPr>
          <w:rStyle w:val="af4"/>
          <w:b w:val="on"/>
        </w:rPr>
        <w:t>prefix=PREFIX</w:t>
      </w:r>
    </w:p>
    <w:p>
      <w:pPr>
        <w:ind w:left="400"/>
      </w:pPr>
      <w:r>
        <w:t>출력 필드 이름에 추가할 접두사를 지정합니다.</w:t>
      </w:r>
    </w:p>
    <w:p>
      <w:r>
        <w:rPr>
          <w:rStyle w:val="af4"/>
          <w:b w:val="on"/>
        </w:rPr>
        <w:t>postfix=POSTFIX</w:t>
      </w:r>
    </w:p>
    <w:p>
      <w:pPr>
        <w:ind w:left="400"/>
      </w:pPr>
      <w:r>
        <w:t>출력 필드 이름에 추가할 접미사를 지정합니다.</w:t>
      </w:r>
    </w:p>
    <w:p>
      <w:pPr>
        <w:pStyle w:val="4"/>
      </w:pPr>
      <w:r>
        <w:t>출력 필드</w:t>
      </w:r>
    </w:p>
    <w:p>
      <w:r>
        <w:t>LEEF 헤더에서 추출되는 기본 필드는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leef_ver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LEEF 버전 (예: </w:t>
            </w:r>
            <w:r>
              <w:rPr>
                <w:rStyle w:val="af4"/>
              </w:rPr>
              <w:t>1.0</w:t>
            </w:r>
            <w:r>
              <w:t xml:space="preserve">, </w:t>
            </w:r>
            <w:r>
              <w:rPr>
                <w:rStyle w:val="af4"/>
              </w:rPr>
              <w:t>2.0</w:t>
            </w:r>
            <w:r>
              <w:t>)</w:t>
            </w:r>
          </w:p>
        </w:tc>
      </w:tr>
      <w:tr>
        <w:tc>
          <w:p>
            <w:pPr>
              <w:spacing w:before="0" w:after="0"/>
            </w:pPr>
            <w:r>
              <w:t>vendor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제품 공급사 이름</w:t>
            </w:r>
          </w:p>
        </w:tc>
      </w:tr>
      <w:tr>
        <w:tc>
          <w:p>
            <w:pPr>
              <w:spacing w:before="0" w:after="0"/>
            </w:pPr>
            <w:r>
              <w:t>product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제품 이름</w:t>
            </w:r>
          </w:p>
        </w:tc>
      </w:tr>
      <w:tr>
        <w:tc>
          <w:p>
            <w:pPr>
              <w:spacing w:before="0" w:after="0"/>
            </w:pPr>
            <w:r>
              <w:t>ver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제품 버전</w:t>
            </w:r>
          </w:p>
        </w:tc>
      </w:tr>
      <w:tr>
        <w:tc>
          <w:p>
            <w:pPr>
              <w:spacing w:before="0" w:after="0"/>
            </w:pPr>
            <w:r>
              <w:t>event_id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식별자</w:t>
            </w:r>
          </w:p>
        </w:tc>
      </w:tr>
    </w:tbl>
    <w:p>
      <w:r>
        <w:t>LEEF 확장 속성(Extension) 필드는 LEEF 로그의 내용에 따라 달라집니다. 다음은 타입 변환이 적용되는 표준 LEEF 필드 예시입니다.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sev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심각도</w:t>
            </w:r>
          </w:p>
        </w:tc>
      </w:tr>
      <w:tr>
        <w:tc>
          <w:p>
            <w:pPr>
              <w:spacing w:before="0" w:after="0"/>
            </w:pPr>
            <w:r>
              <w:t>src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출발지 IP 주소</w:t>
            </w:r>
          </w:p>
        </w:tc>
      </w:tr>
      <w:tr>
        <w:tc>
          <w:p>
            <w:pPr>
              <w:spacing w:before="0" w:after="0"/>
            </w:pPr>
            <w:r>
              <w:t>dst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목적지 IP 주소</w:t>
            </w:r>
          </w:p>
        </w:tc>
      </w:tr>
      <w:tr>
        <w:tc>
          <w:p>
            <w:pPr>
              <w:spacing w:before="0" w:after="0"/>
            </w:pPr>
            <w:r>
              <w:t>srcPort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출발지 포트 번호</w:t>
            </w:r>
          </w:p>
        </w:tc>
      </w:tr>
      <w:tr>
        <w:tc>
          <w:p>
            <w:pPr>
              <w:spacing w:before="0" w:after="0"/>
            </w:pPr>
            <w:r>
              <w:t>dstPort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목적지 포트 번호</w:t>
            </w:r>
          </w:p>
        </w:tc>
      </w:tr>
      <w:tr>
        <w:tc>
          <w:p>
            <w:pPr>
              <w:spacing w:before="0" w:after="0"/>
            </w:pPr>
            <w:r>
              <w:t>srcPreNAT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NAT 이전 출발지 IP</w:t>
            </w:r>
          </w:p>
        </w:tc>
      </w:tr>
      <w:tr>
        <w:tc>
          <w:p>
            <w:pPr>
              <w:spacing w:before="0" w:after="0"/>
            </w:pPr>
            <w:r>
              <w:t>dstPreNAT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NAT 이전 목적지 IP</w:t>
            </w:r>
          </w:p>
        </w:tc>
      </w:tr>
      <w:tr>
        <w:tc>
          <w:p>
            <w:pPr>
              <w:spacing w:before="0" w:after="0"/>
            </w:pPr>
            <w:r>
              <w:t>srcPostNAT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NAT 이후 출발지 IP</w:t>
            </w:r>
          </w:p>
        </w:tc>
      </w:tr>
      <w:tr>
        <w:tc>
          <w:p>
            <w:pPr>
              <w:spacing w:before="0" w:after="0"/>
            </w:pPr>
            <w:r>
              <w:t>dstPostNAT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NAT 이후 목적지 IP</w:t>
            </w:r>
          </w:p>
        </w:tc>
      </w:tr>
      <w:tr>
        <w:tc>
          <w:p>
            <w:pPr>
              <w:spacing w:before="0" w:after="0"/>
            </w:pPr>
            <w:r>
              <w:t>srcPreNATPort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NAT 이전 출발지 포트</w:t>
            </w:r>
          </w:p>
        </w:tc>
      </w:tr>
      <w:tr>
        <w:tc>
          <w:p>
            <w:pPr>
              <w:spacing w:before="0" w:after="0"/>
            </w:pPr>
            <w:r>
              <w:t>dstPreNATPort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NAT 이전 목적지 포트</w:t>
            </w:r>
          </w:p>
        </w:tc>
      </w:tr>
      <w:tr>
        <w:tc>
          <w:p>
            <w:pPr>
              <w:spacing w:before="0" w:after="0"/>
            </w:pPr>
            <w:r>
              <w:t>srcPostNATPort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NAT 이후 출발지 포트</w:t>
            </w:r>
          </w:p>
        </w:tc>
      </w:tr>
      <w:tr>
        <w:tc>
          <w:p>
            <w:pPr>
              <w:spacing w:before="0" w:after="0"/>
            </w:pPr>
            <w:r>
              <w:t>dstPostNATPort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NAT 이후 목적지 포트</w:t>
            </w:r>
          </w:p>
        </w:tc>
      </w:tr>
      <w:tr>
        <w:tc>
          <w:p>
            <w:pPr>
              <w:spacing w:before="0" w:after="0"/>
            </w:pPr>
            <w:r>
              <w:t>identSrc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식별된 출발지 IP</w:t>
            </w:r>
          </w:p>
        </w:tc>
      </w:tr>
      <w:tr>
        <w:tc>
          <w:p>
            <w:pPr>
              <w:spacing w:before="0" w:after="0"/>
            </w:pPr>
            <w:r>
              <w:t>vSrc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가상 출발지 IP</w:t>
            </w:r>
          </w:p>
        </w:tc>
      </w:tr>
      <w:tr>
        <w:tc>
          <w:p>
            <w:pPr>
              <w:spacing w:before="0" w:after="0"/>
            </w:pPr>
            <w:r>
              <w:t>srcBytes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출발지에서 전송한 바이트 수</w:t>
            </w:r>
          </w:p>
        </w:tc>
      </w:tr>
      <w:tr>
        <w:tc>
          <w:p>
            <w:pPr>
              <w:spacing w:before="0" w:after="0"/>
            </w:pPr>
            <w:r>
              <w:t>dstBytes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목적지에서 전송한 바이트 수</w:t>
            </w:r>
          </w:p>
        </w:tc>
      </w:tr>
      <w:tr>
        <w:tc>
          <w:p>
            <w:pPr>
              <w:spacing w:before="0" w:after="0"/>
            </w:pPr>
            <w:r>
              <w:t>srcPackets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출발지 패킷 수</w:t>
            </w:r>
          </w:p>
        </w:tc>
      </w:tr>
      <w:tr>
        <w:tc>
          <w:p>
            <w:pPr>
              <w:spacing w:before="0" w:after="0"/>
            </w:pPr>
            <w:r>
              <w:t>dstPackets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목적지 패킷 수</w:t>
            </w:r>
          </w:p>
        </w:tc>
      </w:tr>
      <w:tr>
        <w:tc>
          <w:p>
            <w:pPr>
              <w:spacing w:before="0" w:after="0"/>
            </w:pPr>
            <w:r>
              <w:t>totalPackets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전체 패킷 수</w:t>
            </w:r>
          </w:p>
        </w:tc>
      </w:tr>
      <w:tr>
        <w:tc>
          <w:p>
            <w:pPr>
              <w:spacing w:before="0" w:after="0"/>
            </w:pPr>
            <w:r>
              <w:t>isLoginEvent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로그인 이벤트 여부</w:t>
            </w:r>
          </w:p>
        </w:tc>
      </w:tr>
      <w:tr>
        <w:tc>
          <w:p>
            <w:pPr>
              <w:spacing w:before="0" w:after="0"/>
            </w:pPr>
            <w:r>
              <w:t>isLogoutEvent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로그아웃 이벤트 여부</w:t>
            </w:r>
          </w:p>
        </w:tc>
      </w:tr>
      <w:tr>
        <w:tc>
          <w:p>
            <w:pPr>
              <w:spacing w:before="0" w:after="0"/>
            </w:pPr>
            <w:r>
              <w:t>identSecondIp</w:t>
            </w:r>
          </w:p>
        </w:tc>
        <w:tc>
          <w:p>
            <w:pPr>
              <w:spacing w:before="0" w:after="0"/>
            </w:pPr>
            <w:r>
              <w:t>IP 주소</w:t>
            </w:r>
          </w:p>
        </w:tc>
        <w:tc>
          <w:p>
            <w:pPr>
              <w:spacing w:before="0" w:after="0"/>
            </w:pPr>
            <w:r>
              <w:t>두 번째 식별 IP 주소</w:t>
            </w:r>
          </w:p>
        </w:tc>
      </w:tr>
      <w:tr>
        <w:tc>
          <w:p>
            <w:pPr>
              <w:spacing w:before="0" w:after="0"/>
            </w:pPr>
            <w:r>
              <w:t>devTime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장치 이벤트 시각 (</w:t>
            </w:r>
            <w:r>
              <w:rPr>
                <w:rStyle w:val="af4"/>
              </w:rPr>
              <w:t>devTimeFormat</w:t>
            </w:r>
            <w:r>
              <w:t xml:space="preserve"> 필드의 형식을 사용하여 파싱)</w:t>
            </w:r>
          </w:p>
        </w:tc>
      </w:tr>
      <w:tr>
        <w:tc>
          <w:p>
            <w:pPr>
              <w:spacing w:before="0" w:after="0"/>
            </w:pPr>
            <w:r>
              <w:t>proto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프로토콜 번호 (값이 숫자인 경우 정수로 변환)</w:t>
            </w:r>
          </w:p>
        </w:tc>
      </w:tr>
    </w:tbl>
    <w:p>
      <w:r>
        <w:t>위 목록에 없는 확장 속성 필드는 문자열 타입으로 출력됩니다.</w:t>
      </w:r>
    </w:p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parseleef</w:t>
      </w:r>
      <w:r>
        <w:t xml:space="preserve"> 명령어는 LEEF 1.0 및 LEEF 2.0 형식의 로그를 파싱합니다.</w:t>
      </w:r>
    </w:p>
    <w:p>
      <w:r>
        <w:t>LEEF 로그의 기본 구조는 다음과 같습니다.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LEEF 1.0: </w:t>
      </w:r>
      <w:r>
        <w:rPr>
          <w:rStyle w:val="af4"/>
        </w:rPr>
        <w:t>LEEF:1.0|Vendor|Product|Version|EventID|key=value\tkey=value...</w:t>
      </w:r>
    </w:p>
    <w:p>
      <w:pPr>
        <w:numPr>
          <w:numId w:val="7"/>
        </w:numPr>
        <w:spacing w:before="0" w:after="0"/>
        <w:ind w:left="360" w:hanging="360"/>
      </w:pPr>
      <w:r>
        <w:t xml:space="preserve">LEEF 2.0: </w:t>
      </w:r>
      <w:r>
        <w:rPr>
          <w:rStyle w:val="af4"/>
        </w:rPr>
        <w:t>LEEF:2.0|Vendor|Product|Version|EventID|Delimiter|key=value&lt;Delimiter&gt;key=value...</w:t>
      </w:r>
    </w:p>
    <w:p>
      <w:r>
        <w:t>LEEF 2.0에서는 확장 속성의 구분자를 헤더에 명시합니다. 구분자는 단일 문자이거나 16진수 코드(</w:t>
      </w:r>
      <w:r>
        <w:rPr>
          <w:rStyle w:val="af4"/>
        </w:rPr>
        <w:t>0x09</w:t>
      </w:r>
      <w:r>
        <w:t xml:space="preserve"> 형식)로 지정합니다.</w:t>
      </w:r>
    </w:p>
    <w:p>
      <w:r>
        <w:t xml:space="preserve">파싱에 실패하거나 대상 필드가 </w:t>
      </w:r>
      <w:r>
        <w:rPr>
          <w:rStyle w:val="af4"/>
        </w:rPr>
        <w:t>null</w:t>
      </w:r>
      <w:r>
        <w:t>인 경우 원본 레코드를 그대로 전달합니다.</w:t>
      </w:r>
    </w:p>
    <w:p>
      <w:r>
        <w:rPr>
          <w:rStyle w:val="af4"/>
        </w:rPr>
        <w:t>prefix</w:t>
      </w:r>
      <w:r>
        <w:t xml:space="preserve"> 또는 </w:t>
      </w:r>
      <w:r>
        <w:rPr>
          <w:rStyle w:val="af4"/>
        </w:rPr>
        <w:t>postfix</w:t>
      </w:r>
      <w:r>
        <w:t xml:space="preserve"> 옵션을 지정하면 모든 출력 필드 이름에 해당 접두사와 접미사가 추가됩니다.</w:t>
      </w:r>
    </w:p>
    <w:p>
      <w:pPr>
        <w:pStyle w:val="4"/>
      </w:pPr>
      <w:r>
        <w:t>사용 예</w:t>
      </w:r>
    </w:p>
    <w:p>
      <w:r>
        <w:t>기본 필드에서 LEEF 로그 파싱</w:t>
      </w:r>
    </w:p>
    <w:p>
      <w:pPr>
        <w:pStyle w:val="ae"/>
      </w:pPr>
      <w:r>
        <w:t>table duration=1h SYSLOG</w:t>
        <w:cr/>
      </w:r>
      <w:r>
        <w:t xml:space="preserve">   | parseleef</w:t>
      </w:r>
    </w:p>
    <w:p>
      <w:r>
        <w:rPr>
          <w:rStyle w:val="af4"/>
        </w:rPr>
        <w:t>line</w:t>
      </w:r>
      <w:r>
        <w:t xml:space="preserve"> 필드에 담긴 LEEF 형식 로그를 파싱하여 각 필드로 추출합니다.</w:t>
      </w:r>
    </w:p>
    <w:p>
      <w:r>
        <w:t>특정 필드에서 파싱하고 원본 필드 유지</w:t>
      </w:r>
    </w:p>
    <w:p>
      <w:pPr>
        <w:pStyle w:val="ae"/>
      </w:pPr>
      <w:r>
        <w:t>table duration=1h SYSLOG</w:t>
        <w:cr/>
      </w:r>
      <w:r>
        <w:t xml:space="preserve">   | parseleef field=message overlay=t</w:t>
      </w:r>
    </w:p>
    <w:p>
      <w:r>
        <w:rPr>
          <w:rStyle w:val="af4"/>
        </w:rPr>
        <w:t>message</w:t>
      </w:r>
      <w:r>
        <w:t xml:space="preserve"> 필드를 파싱하고, 파싱된 결과를 원본 레코드에 오버레이합니다.</w:t>
      </w:r>
    </w:p>
    <w:p>
      <w:r>
        <w:t>출력 필드에 접두사 추가</w:t>
      </w:r>
    </w:p>
    <w:p>
      <w:pPr>
        <w:pStyle w:val="ae"/>
      </w:pPr>
      <w:r>
        <w:t>table duration=1h SYSLOG</w:t>
        <w:cr/>
      </w:r>
      <w:r>
        <w:t xml:space="preserve">   | parseleef prefix=leef_</w:t>
      </w:r>
    </w:p>
    <w:p>
      <w:r>
        <w:t xml:space="preserve">파싱된 모든 필드 이름 앞에 </w:t>
      </w:r>
      <w:r>
        <w:rPr>
          <w:rStyle w:val="af4"/>
        </w:rPr>
        <w:t>leef_</w:t>
      </w:r>
      <w:r>
        <w:t xml:space="preserve"> 접두사를 추가합니다. 예를 들어 </w:t>
      </w:r>
      <w:r>
        <w:rPr>
          <w:rStyle w:val="af4"/>
        </w:rPr>
        <w:t>src</w:t>
      </w:r>
      <w:r>
        <w:t xml:space="preserve"> 필드는 </w:t>
      </w:r>
      <w:r>
        <w:rPr>
          <w:rStyle w:val="af4"/>
        </w:rPr>
        <w:t>leef_src</w:t>
      </w:r>
      <w:r>
        <w:t>로 출력됩니다.</w:t>
      </w:r>
    </w:p>
    <w:p>
      <w:pPr>
        <w:pStyle w:val="4"/>
      </w:pPr>
      <w:r>
        <w:t>호환성</w:t>
      </w:r>
    </w:p>
    <w:p>
      <w:r>
        <w:rPr>
          <w:rStyle w:val="af4"/>
        </w:rPr>
        <w:t>parseleef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