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range()</w:t>
      </w:r>
    </w:p>
    <w:p>
      <w:r>
        <w:t>표현식이 반환하는 숫자값들의 범위(최댓값 - 최솟값)를 계산합니다.</w:t>
      </w:r>
    </w:p>
    <w:p>
      <w:pPr>
        <w:pStyle w:val="4"/>
      </w:pPr>
      <w:r>
        <w:t>문법</w:t>
      </w:r>
    </w:p>
    <w:p>
      <w:pPr>
        <w:pStyle w:val="ab"/>
      </w:pPr>
      <w:r>
        <w:t>range(NUM_EXPR)</w:t>
      </w:r>
    </w:p>
    <w:p>
      <w:pPr>
        <w:pStyle w:val="4"/>
      </w:pPr>
      <w:r>
        <w:t>매개변수</w:t>
      </w:r>
    </w:p>
    <w:p>
      <w:r>
        <w:rPr>
          <w:rStyle w:val="af4"/>
          <w:b w:val="on"/>
        </w:rPr>
        <w:t>NUM_EXPR</w:t>
      </w:r>
    </w:p>
    <w:p>
      <w:pPr>
        <w:ind w:left="400"/>
      </w:pPr>
      <w:r>
        <w:t>범위를 구할 숫자값을 반환하는 표현식.</w:t>
      </w:r>
    </w:p>
    <w:p>
      <w:pPr>
        <w:pStyle w:val="4"/>
      </w:pPr>
      <w:r>
        <w:t>설명</w:t>
      </w:r>
    </w:p>
    <w:p>
      <w:r>
        <w:rPr>
          <w:rStyle w:val="af4"/>
        </w:rPr>
        <w:t>range()</w:t>
      </w:r>
      <w:r>
        <w:t xml:space="preserve"> 함수는 각 레코드에서 </w:t>
      </w:r>
      <w:r>
        <w:rPr>
          <w:rStyle w:val="af4"/>
        </w:rPr>
        <w:t>NUM_EXPR</w:t>
      </w:r>
      <w:r>
        <w:t>을 평가하여 최솟값과 최댓값을 추적하고, 최댓값에서 최솟값을 뺀 값을 반환합니다. 숫자가 아닌 값과 null 값은 무시됩니다. 집계 대상 숫자값이 하나도 없으면 null을 반환합니다.</w:t>
      </w:r>
    </w:p>
    <w:p>
      <w:r>
        <w:rPr>
          <w:rStyle w:val="af4"/>
        </w:rPr>
        <w:t>stats</w:t>
      </w:r>
      <w:r>
        <w:t xml:space="preserve">, </w:t>
      </w:r>
      <w:r>
        <w:rPr>
          <w:rStyle w:val="af4"/>
        </w:rPr>
        <w:t>timechart</w:t>
      </w:r>
      <w:r>
        <w:t xml:space="preserve"> 등 집계 명령어에서 사용합니다.</w:t>
      </w:r>
    </w:p>
    <w:p>
      <w:pPr>
        <w:pStyle w:val="4"/>
      </w:pPr>
      <w:r>
        <w:t>오류 코드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코드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</w:tr>
      <w:tr>
        <w:tc>
          <w:p>
            <w:pPr>
              <w:spacing w:before="0" w:after="0"/>
            </w:pPr>
            <w:r>
              <w:t>91020</w:t>
            </w:r>
          </w:p>
        </w:tc>
        <w:tc>
          <w:p>
            <w:pPr>
              <w:spacing w:before="0" w:after="0"/>
            </w:pPr>
            <w:r>
              <w:t>인자 수가 올바르지 않습니다.</w:t>
            </w:r>
          </w:p>
        </w:tc>
      </w:tr>
    </w:tbl>
    <w:p>
      <w:pPr>
        <w:pStyle w:val="4"/>
      </w:pPr>
      <w:r>
        <w:t>사용 예</w:t>
      </w:r>
    </w:p>
    <w:p>
      <w:r>
        <w:t xml:space="preserve">이 사용 예에서 조회하는 </w:t>
      </w:r>
      <w:r>
        <w:rPr>
          <w:rStyle w:val="af4"/>
        </w:rPr>
        <w:t>WEB_APACHE_SAMPLE</w:t>
      </w:r>
      <w:r>
        <w:t xml:space="preserve"> 테이블을 준비하려면 </w:t>
      </w:r>
      <w:hyperlink r:id="rId10">
        <w:r>
          <w:rPr>
            <w:rStyle w:val="a6"/>
          </w:rPr>
          <w:t>쿼리 실습용 데이터</w:t>
        </w:r>
      </w:hyperlink>
      <w:r>
        <w:t>를 참고하세요.</w:t>
      </w:r>
    </w:p>
    <w:p>
      <w:r>
        <w:t>전체 요청의 응답 크기 범위 계산</w:t>
      </w:r>
    </w:p>
    <w:p>
      <w:pPr>
        <w:pStyle w:val="ae"/>
      </w:pPr>
      <w:r>
        <w:t>table WEB_APACHE_SAMPLE | stats range(bytes)</w:t>
      </w:r>
    </w:p>
    <w:p>
      <w:r>
        <w:t>HTTP 메서드별 응답 크기 범위 계산</w:t>
      </w:r>
    </w:p>
    <w:p>
      <w:pPr>
        <w:pStyle w:val="ae"/>
      </w:pPr>
      <w:r>
        <w:t>table WEB_APACHE_SAMPLE | stats range(bytes) by method</w:t>
      </w:r>
    </w:p>
    <w:p>
      <w:r>
        <w:t>NULL 값 처리</w:t>
      </w:r>
    </w:p>
    <w:p>
      <w:pPr>
        <w:pStyle w:val="ae"/>
      </w:pPr>
      <w:r>
        <w:t>json "[{'val': 10}, {'val': null}, {'val': 30}]"</w:t>
        <w:cr/>
      </w:r>
      <w:r>
        <w:t xml:space="preserve">    | stats range(val)</w:t>
        <w:cr/>
      </w:r>
      <w:r>
        <w:t xml:space="preserve">    | # range(val): 20</w:t>
      </w:r>
    </w:p>
    <w:p>
      <w:pPr>
        <w:pStyle w:val="4"/>
      </w:pPr>
      <w:r>
        <w:t>호환성</w:t>
      </w:r>
    </w:p>
    <w:p>
      <w:r>
        <w:rPr>
          <w:rStyle w:val="af4"/>
        </w:rPr>
        <w:t>range()</w:t>
      </w:r>
      <w:r>
        <w:t xml:space="preserve"> 함수는 소나 4.0 이전 버전부터 제공되었습니다.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docs.logpresso.comnull" TargetMode="External" Type="http://schemas.openxmlformats.org/officeDocument/2006/relationships/hyperlink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