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timechart</w:t>
      </w:r>
    </w:p>
    <w:p>
      <w:r>
        <w:t>지정된 시간 단위마다 집계 함수의 결과를 계산합니다. by 절을 이용하여 그룹 필드를 지정하는 경우, 그룹 필드 값으로 필드가 생성되면서 필드별 통계 값을 계산합니다.</w:t>
      </w:r>
    </w:p>
    <w:p>
      <w:pPr>
        <w:pStyle w:val="4"/>
      </w:pPr>
      <w:r>
        <w:t>문법</w:t>
      </w:r>
    </w:p>
    <w:p>
      <w:pPr>
        <w:pStyle w:val="ab"/>
      </w:pPr>
      <w:r>
        <w:t>timechart span=INT{y|mon|w|d|h|m|s} AGGR_FUNC [as ALIAS], ... [by GRP_FIELD,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span=INT{y|mon|w|d|h|m|s}</w:t>
      </w:r>
    </w:p>
    <w:p>
      <w:pPr>
        <w:ind w:left="400"/>
      </w:pPr>
      <w:r>
        <w:rPr>
          <w:b w:val="on"/>
        </w:rPr>
        <w:t>_time</w:t>
      </w:r>
      <w:r>
        <w:t xml:space="preserve"> 필드의 시간 단위.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단위로 지정할 수 있습니다. 가령, </w:t>
      </w:r>
      <w:r>
        <w:rPr>
          <w:rStyle w:val="af4"/>
        </w:rPr>
        <w:t>10m</w:t>
      </w:r>
      <w:r>
        <w:t xml:space="preserve">은 10분 단위입니다. 월 단위 </w:t>
      </w:r>
      <w:r>
        <w:rPr>
          <w:rStyle w:val="af4"/>
        </w:rPr>
        <w:t>mon</w:t>
      </w:r>
      <w:r>
        <w:t xml:space="preserve">을 사용하는 경우, 집계가 가능하도록 12의 약수 중에서 </w:t>
      </w:r>
      <w:r>
        <w:rPr>
          <w:rStyle w:val="af4"/>
        </w:rPr>
        <w:t>1mon</w:t>
      </w:r>
      <w:r>
        <w:t xml:space="preserve">, </w:t>
      </w:r>
      <w:r>
        <w:rPr>
          <w:rStyle w:val="af4"/>
        </w:rPr>
        <w:t>2mon</w:t>
      </w:r>
      <w:r>
        <w:t xml:space="preserve">, </w:t>
      </w:r>
      <w:r>
        <w:rPr>
          <w:rStyle w:val="af4"/>
        </w:rPr>
        <w:t>3mon</w:t>
      </w:r>
      <w:r>
        <w:t xml:space="preserve">, </w:t>
      </w:r>
      <w:r>
        <w:rPr>
          <w:rStyle w:val="af4"/>
        </w:rPr>
        <w:t>4mon</w:t>
      </w:r>
      <w:r>
        <w:t xml:space="preserve">, </w:t>
      </w:r>
      <w:r>
        <w:rPr>
          <w:rStyle w:val="af4"/>
        </w:rPr>
        <w:t>6mon</w:t>
      </w:r>
      <w:r>
        <w:t xml:space="preserve">만 지정할 수 있습니다. 즉, </w:t>
      </w:r>
      <w:r>
        <w:rPr>
          <w:rStyle w:val="af4"/>
        </w:rPr>
        <w:t>3mon</w:t>
      </w:r>
      <w:r>
        <w:t xml:space="preserve">은 허용되지만 </w:t>
      </w:r>
      <w:r>
        <w:rPr>
          <w:rStyle w:val="af4"/>
        </w:rPr>
        <w:t>5mon</w:t>
      </w:r>
      <w:r>
        <w:t xml:space="preserve">은 허용되지 않습니다. </w:t>
      </w:r>
      <w:r>
        <w:rPr>
          <w:rStyle w:val="af4"/>
        </w:rPr>
        <w:t>12mon</w:t>
      </w:r>
      <w:r>
        <w:t xml:space="preserve"> 대신에 </w:t>
      </w:r>
      <w:r>
        <w:rPr>
          <w:rStyle w:val="af4"/>
        </w:rPr>
        <w:t>1y</w:t>
      </w:r>
      <w:r>
        <w:t xml:space="preserve">를 사용합니다. 단위가 </w:t>
      </w:r>
      <w:r>
        <w:rPr>
          <w:rStyle w:val="af4"/>
        </w:rPr>
        <w:t>y</w:t>
      </w:r>
      <w:r>
        <w:t xml:space="preserve">일 때, </w:t>
      </w:r>
      <w:r>
        <w:rPr>
          <w:rStyle w:val="af4"/>
        </w:rPr>
        <w:t>1y</w:t>
      </w:r>
      <w:r>
        <w:t>만 허용됩니다.</w:t>
      </w:r>
    </w:p>
    <w:p>
      <w:r>
        <w:rPr>
          <w:rStyle w:val="af4"/>
          <w:b w:val="on"/>
        </w:rPr>
        <w:t>AGGR_FUNC [as ALIAS], ...</w:t>
      </w:r>
    </w:p>
    <w:p>
      <w:pPr>
        <w:ind w:left="400"/>
      </w:pPr>
      <w:r>
        <w:t>실행할 집계 함수(</w:t>
      </w:r>
      <w:r>
        <w:rPr>
          <w:rStyle w:val="af4"/>
        </w:rPr>
        <w:t>AGGR_FUNC</w:t>
      </w:r>
      <w:r>
        <w:t xml:space="preserve">)를 이용해 표현식을 입력합니다. </w:t>
      </w:r>
      <w:r>
        <w:rPr>
          <w:rStyle w:val="af4"/>
        </w:rPr>
        <w:t>as</w:t>
      </w:r>
      <w:r>
        <w:t xml:space="preserve"> 절을 이용해 집계 함수값을 담을 필드에 이름(</w:t>
      </w:r>
      <w:r>
        <w:rPr>
          <w:rStyle w:val="af4"/>
        </w:rPr>
        <w:t>ALIAS</w:t>
      </w:r>
      <w:r>
        <w:t xml:space="preserve">)을 지정할 수 있습니다. 이름을 지정하지 않으면 </w:t>
      </w:r>
      <w:r>
        <w:rPr>
          <w:b w:val="on"/>
        </w:rPr>
        <w:t>count()</w:t>
      </w:r>
      <w:r>
        <w:t xml:space="preserve">, </w:t>
      </w:r>
      <w:r>
        <w:rPr>
          <w:b w:val="on"/>
        </w:rPr>
        <w:t>sum(sent_pkts)</w:t>
      </w:r>
      <w:r>
        <w:t xml:space="preserve"> 등 함수 이름을 필드 이름으로 사용하므로 필드 이름(</w:t>
      </w:r>
      <w:r>
        <w:rPr>
          <w:rStyle w:val="af4"/>
        </w:rPr>
        <w:t>ALIAS</w:t>
      </w:r>
      <w:r>
        <w:t>)을 지정하는 것이 좋습니다.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t>집계에 사용할 그룹 필드 목록.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4"/>
      </w:pPr>
      <w:r>
        <w:t>사용 예</w:t>
      </w:r>
    </w:p>
    <w:p>
      <w:r>
        <w:t>10분 단위 로그 발생량</w:t>
      </w:r>
    </w:p>
    <w:p>
      <w:pPr>
        <w:pStyle w:val="ae"/>
      </w:pPr>
      <w:r>
        <w:t>timechart span=10m count</w:t>
      </w:r>
    </w:p>
    <w:p>
      <w:r>
        <w:t>1분 단위 bytes 변화 추이</w:t>
      </w:r>
    </w:p>
    <w:p>
      <w:pPr>
        <w:pStyle w:val="ae"/>
      </w:pPr>
      <w:r>
        <w:t>timechart span=1m sum(bytes)</w:t>
      </w:r>
    </w:p>
    <w:p>
      <w:r>
        <w:t>각 목적지 포트의 1시간 단위 로그 발생 갯수</w:t>
      </w:r>
    </w:p>
    <w:p>
      <w:pPr>
        <w:pStyle w:val="ae"/>
      </w:pPr>
      <w:r>
        <w:t>timechart span=1h count by dst_port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