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tobase64()</w:t>
      </w:r>
    </w:p>
    <w:p>
      <w:r>
        <w:t>바이너리 값을 BASE64 문자열로 반환합니다.</w:t>
      </w:r>
    </w:p>
    <w:p>
      <w:pPr>
        <w:pStyle w:val="4"/>
      </w:pPr>
      <w:r>
        <w:t>문법</w:t>
      </w:r>
    </w:p>
    <w:p>
      <w:pPr>
        <w:pStyle w:val="ab"/>
      </w:pPr>
      <w:r>
        <w:t>tobase64(BLOB_EXPR)</w:t>
      </w:r>
    </w:p>
    <w:p>
      <w:r>
        <w:rPr>
          <w:rStyle w:val="af4"/>
          <w:b w:val="on"/>
        </w:rPr>
        <w:t>BLOB_EXPR</w:t>
      </w:r>
    </w:p>
    <w:p>
      <w:pPr>
        <w:ind w:left="400"/>
      </w:pPr>
      <w:r>
        <w:t>바이너리로 평가되는 표현식을 입력합니다. 바이너리가 아닌 값을 받으면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str=tobase64(binary("hello, world!"))</w:t>
        <w:cr/>
      </w:r>
      <w:r>
        <w:t>=&gt; "aGVsbG8sIHdvcmxkIQ=="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