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whois</w:t>
      </w:r>
    </w:p>
    <w:p>
      <w:r>
        <w:t xml:space="preserve">지정한 필드의 도메인 이름에 대해 WHOIS 조회를 수행하고 결과를 </w:t>
      </w:r>
      <w:r>
        <w:rPr>
          <w:rStyle w:val="af4"/>
        </w:rPr>
        <w:t>line</w:t>
      </w:r>
      <w:r>
        <w:t xml:space="preserve"> 필드에 출력합니다. 외부 WHOIS 서버에 실시간으로 조회하므로 네트워크 접근이 가능한 환경에서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whois FIELD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WHOIS 조회할 도메인 이름이 저장된 필드 이름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WHOIS 서버에서 반환한 응답 전체 텍스트. WHOIS 조회에 실패하거나 해당 도메인 정보가 없는 경우 출력하지 않습니다.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whois</w:t>
      </w:r>
      <w:r>
        <w:t xml:space="preserve"> 명령어는 IANA WHOIS 서버(</w:t>
      </w:r>
      <w:r>
        <w:rPr>
          <w:rStyle w:val="af4"/>
        </w:rPr>
        <w:t>whois.iana.org</w:t>
      </w:r>
      <w:r>
        <w:t>)에 도메인을 조회하여 해당 도메인을 관할하는 WHOIS 서버 주소를 먼저 확인합니다. 그런 다음 해당 서버에 WHOIS 프로토콜(TCP 포트 43)로 접속하여 도메인 등록 정보를 조회합니다.</w:t>
      </w:r>
    </w:p>
    <w:p>
      <w:r>
        <w:t xml:space="preserve">조회 결과는 UTF-8로 디코딩하여 </w:t>
      </w:r>
      <w:r>
        <w:rPr>
          <w:rStyle w:val="af4"/>
        </w:rPr>
        <w:t>line</w:t>
      </w:r>
      <w:r>
        <w:t xml:space="preserve"> 필드에 문자열로 저장합니다. 소켓 타임아웃은 5초이며, WHOIS 조회에 실패하면 해당 레코드를 그대로 통과시킵니다.</w:t>
      </w:r>
    </w:p>
    <w:p>
      <w:r>
        <w:t>지정한 필드 값이 null이면 해당 레코드를 그대로 통과시킵니다.</w:t>
      </w:r>
    </w:p>
    <w:p>
      <w:pPr>
        <w:pStyle w:val="ae"/>
      </w:pPr>
      <w:r>
        <w:t>`whois` 명령어는 레코드마다 외부 네트워크에 접속하므로 처리 속도가 느립니다. 대량의 레코드에 적용하면 쿼리 실행 시간이 크게 늘어날 수 있습니다. 필요한 도메인만 선별한 후에 사용하세요.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도메인 WHOIS 정보 조회</w:t>
      </w:r>
    </w:p>
    <w:p>
      <w:pPr>
        <w:pStyle w:val="ae"/>
      </w:pPr>
      <w:r>
        <w:t>json "[{'domain': 'google.com'}, {'domain': 'example.org'}, {'domain': 'microsoft.com'}]"</w:t>
        <w:cr/>
      </w:r>
      <w:r>
        <w:t xml:space="preserve">   | whois domain</w:t>
        <w:cr/>
      </w:r>
      <w:r>
        <w:t xml:space="preserve">   | fields domain, line</w:t>
      </w:r>
    </w:p>
    <w:p>
      <w:r>
        <w:t>지정한 도메인에 대한 WHOIS 정보를 조회합니다.</w:t>
      </w:r>
    </w:p>
    <w:p>
      <w:r>
        <w:t>상위 접근 IP의 도메인 등록 정보 확인</w:t>
      </w:r>
    </w:p>
    <w:p>
      <w:pPr>
        <w:pStyle w:val="ae"/>
      </w:pPr>
      <w:r>
        <w:t>table WEB_APACHE_SAMPLE</w:t>
        <w:cr/>
      </w:r>
      <w:r>
        <w:t xml:space="preserve">   | stats count by src_ip</w:t>
        <w:cr/>
      </w:r>
      <w:r>
        <w:t xml:space="preserve">   | sort -count</w:t>
        <w:cr/>
      </w:r>
      <w:r>
        <w:t xml:space="preserve">   | limit 5</w:t>
        <w:cr/>
      </w:r>
      <w:r>
        <w:t xml:space="preserve">   | eval domain = src_ip</w:t>
        <w:cr/>
      </w:r>
      <w:r>
        <w:t xml:space="preserve">   | whois domain</w:t>
        <w:cr/>
      </w:r>
      <w:r>
        <w:t xml:space="preserve">   | search line contains "NetName"</w:t>
        <w:cr/>
      </w:r>
      <w:r>
        <w:t xml:space="preserve">   | fields src_ip, count, line</w:t>
      </w:r>
    </w:p>
    <w:p>
      <w:r>
        <w:t>접근 횟수 상위 5개 IP를 대상으로 WHOIS 정보를 조회하고, 네트워크 이름 정보가 포함된 레코드를 필터링합니다.</w:t>
      </w:r>
    </w:p>
    <w:p>
      <w:pPr>
        <w:pStyle w:val="4"/>
      </w:pPr>
      <w:r>
        <w:t>호환성</w:t>
      </w:r>
    </w:p>
    <w:p>
      <w:r>
        <w:rPr>
          <w:rStyle w:val="af4"/>
        </w:rPr>
        <w:t>whois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