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SNR#1707 드롭다운 메뉴의 항목 길이에 따라 가로폭이 확장되도록 개선</w:t>
      </w:r>
    </w:p>
    <w:p>
      <w:r>
        <w:t xml:space="preserve">실시간 탐지 시나리오 메뉴의 분류, 탐지 현황 메뉴의 분류, 임직원 메뉴의 분류, 내부 IP 메뉴의 장치 분류 드롭다운 항목을 표시할 때 항목이 </w:t>
      </w:r>
      <w:r>
        <w:rPr>
          <w:rStyle w:val="af4"/>
        </w:rPr>
        <w:t>...</w:t>
      </w:r>
      <w:r>
        <w:t xml:space="preserve"> 으로 생략되지 않고 전체가 표시되도록 수정했습니다.</w:t>
      </w:r>
    </w:p>
    <w:p>
      <w:r>
        <w:drawing>
          <wp:inline distT="0" distR="0" distB="0" distL="0">
            <wp:extent cx="5715000" cy="1574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