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3.1.2201.0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SNR#1766</w:t>
            </w:r>
          </w:p>
        </w:tc>
        <w:tc>
          <w:p>
            <w:pPr>
              <w:spacing w:before="0" w:after="0"/>
            </w:pPr>
            <w:r>
              <w:t>서브쿼리가 있을 때 schema나 event 커맨드 쿼리 플랜 변환이 제대로 동작하지 않는 현상 해결</w:t>
            </w:r>
          </w:p>
        </w:tc>
      </w:tr>
      <w:tr>
        <w:tc>
          <w:p>
            <w:pPr>
              <w:spacing w:before="0" w:after="0"/>
            </w:pPr>
            <w:r>
              <w:t>SNR#1793</w:t>
            </w:r>
          </w:p>
        </w:tc>
        <w:tc>
          <w:p>
            <w:pPr>
              <w:spacing w:before="0" w:after="0"/>
            </w:pPr>
            <w:r>
              <w:t>계정 목록이나 계정에 할당된 테이블이 많은 경우 화면이 느려지는 현상 해결</w:t>
            </w:r>
          </w:p>
        </w:tc>
      </w:tr>
      <w:tr>
        <w:tc>
          <w:p>
            <w:pPr>
              <w:spacing w:before="0" w:after="0"/>
            </w:pPr>
            <w:r>
              <w:t>SNR#1810</w:t>
            </w:r>
          </w:p>
        </w:tc>
        <w:tc>
          <w:p>
            <w:pPr>
              <w:spacing w:before="0" w:after="0"/>
            </w:pPr>
            <w:r>
              <w:t>티켓 조회 화면에서 메일 수신자나 참조 목록이 긴 경우 레이아웃이 깨지는 현상 해결</w:t>
            </w:r>
          </w:p>
        </w:tc>
      </w:tr>
      <w:tr>
        <w:tc>
          <w:p>
            <w:pPr>
              <w:spacing w:before="0" w:after="0"/>
            </w:pPr>
            <w:r>
              <w:t>SNR#1817</w:t>
            </w:r>
          </w:p>
        </w:tc>
        <w:tc>
          <w:p>
            <w:pPr>
              <w:spacing w:before="0" w:after="0"/>
            </w:pPr>
            <w:r>
              <w:t>웹소켓 암호화로 인해 기존 앱의 호환성이 깨지는 현상 해결</w:t>
            </w:r>
          </w:p>
        </w:tc>
      </w:tr>
      <w:tr>
        <w:tc>
          <w:p>
            <w:pPr>
              <w:spacing w:before="0" w:after="0"/>
            </w:pPr>
            <w:r>
              <w:t>SNR#1834</w:t>
            </w:r>
          </w:p>
        </w:tc>
        <w:tc>
          <w:p>
            <w:pPr>
              <w:spacing w:before="0" w:after="0"/>
            </w:pPr>
            <w:r>
              <w:t>GUID를 알고 있는 경우 로그인하지 않은 사용자가 티켓 첨부파일을 다운로드 할 수 있는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