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머신러닝 모델 추가</w:t>
      </w:r>
    </w:p>
    <w:p>
      <w:r>
        <w:t xml:space="preserve">목록에서 </w:t>
      </w:r>
      <w:r>
        <w:rPr>
          <w:rStyle w:val="af4"/>
        </w:rPr>
        <w:t>새 모델 추가</w:t>
      </w:r>
      <w:r>
        <w:t xml:space="preserve"> 버튼을 클릭하면 모델 생성 화면으로 전환됩니다. 머신러닝 모델링에 필요한 데이터셋을 사전에 정의하지 않으면 모델을 생성할 수 없으므로, 피처를 가공한 학습 데이터셋을 먼저 준비합니다.</w:t>
      </w:r>
    </w:p>
    <w:p>
      <w:r>
        <w:drawing>
          <wp:inline distT="0" distR="0" distB="0" distL="0">
            <wp:extent cx="5715000" cy="3035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모델 유형</w:t>
      </w:r>
    </w:p>
    <w:p>
      <w:pPr>
        <w:ind w:left="400"/>
      </w:pPr>
      <w:r>
        <w:t>목적에 따라 모델 유형을 선택합니다. 분류 예측이 목적이면 랜덤포레스트, 이상탐지가 목적이면 이상탐지 포레스트를 선택합니다. 모델 유형 선택에 따라 하단의 설정 항목이 다르게 표시될 수 있습니다.</w:t>
      </w:r>
    </w:p>
    <w:p>
      <w:r>
        <w:rPr>
          <w:b w:val="on"/>
        </w:rPr>
        <w:t>모델 이름</w:t>
      </w:r>
    </w:p>
    <w:p>
      <w:pPr>
        <w:ind w:left="400"/>
      </w:pPr>
      <w:r>
        <w:t>쿼리에서 참조할 모델 식별자를 입력합니다.</w:t>
      </w:r>
    </w:p>
    <w:p>
      <w:r>
        <w:rPr>
          <w:b w:val="on"/>
        </w:rPr>
        <w:t>비고</w:t>
      </w:r>
    </w:p>
    <w:p>
      <w:pPr>
        <w:ind w:left="400"/>
      </w:pPr>
      <w:r>
        <w:t>모델에 대한 설명을 입력합니다.</w:t>
      </w:r>
    </w:p>
    <w:p>
      <w:r>
        <w:rPr>
          <w:b w:val="on"/>
        </w:rPr>
        <w:t>트리 갯수</w:t>
      </w:r>
    </w:p>
    <w:p>
      <w:pPr>
        <w:ind w:left="400"/>
      </w:pPr>
      <w:r>
        <w:t>포레스트 모델은 몇 개의 트리로 구성할지 설정할 수 있습니다. 트리의 숫자가 많을수록 안정적인 결과를 얻을 수 있지만, 트리 갯수가 클수록 모델링과 추론에 소요되는 시간이 비례해서 증가합니다. 일반적으로 100개 기본값으로 충분합니다.</w:t>
      </w:r>
    </w:p>
    <w:p>
      <w:r>
        <w:rPr>
          <w:b w:val="on"/>
        </w:rPr>
        <w:t>데이터셋</w:t>
      </w:r>
    </w:p>
    <w:p>
      <w:pPr>
        <w:ind w:left="400"/>
      </w:pPr>
      <w:r>
        <w:t>머신러닝 모델을 생성하는데 사용할 입력 데이터셋을 선택합니다.</w:t>
      </w:r>
    </w:p>
    <w:p>
      <w:r>
        <w:rPr>
          <w:b w:val="on"/>
        </w:rPr>
        <w:t>타겟변수</w:t>
      </w:r>
    </w:p>
    <w:p>
      <w:pPr>
        <w:ind w:left="400"/>
      </w:pPr>
      <w:r>
        <w:t>랜덤포레스트처럼 감독 학습 (supervised learning) 모델의 경우에는 정답 혹은 예측 결과에 해당하는 필드를 지정해야 합니다. 무감독 학습 (unsupervised learning) 모델의 경우에는 타겟변수 항목이 표시되지 않습니다.</w:t>
      </w:r>
    </w:p>
    <w:p>
      <w:r>
        <w:rPr>
          <w:b w:val="on"/>
        </w:rPr>
        <w:t>입력변수</w:t>
      </w:r>
    </w:p>
    <w:p>
      <w:pPr>
        <w:ind w:left="400"/>
      </w:pPr>
      <w:r>
        <w:t>데이터셋의 전체 입력 변수 중에서 모델링에 사용할 필드 목록을 선택합니다. 각 필드는 타입과 고유값 갯수를 표시합니다.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