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임직원 수정</w:t>
      </w:r>
    </w:p>
    <w:p>
      <w:r>
        <w:t>임직원 목록에서 정보를 수정할 임직원의 사번이나 성명을 클릭합니다.</w:t>
      </w:r>
    </w:p>
    <w:p>
      <w:r>
        <w:drawing>
          <wp:inline distT="0" distR="0" distB="0" distL="0">
            <wp:extent cx="5715000" cy="321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필요한 임직원 정보를 수정한 후 </w:t>
      </w:r>
      <w:r>
        <w:rPr>
          <w:rStyle w:val="af4"/>
        </w:rPr>
        <w:t>저장</w:t>
      </w:r>
      <w:r>
        <w:t xml:space="preserve"> 버튼을 클릭해 수정 사항을 반영합니다.</w:t>
      </w:r>
    </w:p>
    <w:p>
      <w:r>
        <w:drawing>
          <wp:inline distT="0" distR="0" distB="0" distL="0">
            <wp:extent cx="5715000" cy="3213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