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라이센스 설치</w:t>
      </w:r>
    </w:p>
    <w:p>
      <w:r>
        <w:rPr>
          <w:rStyle w:val="af4"/>
        </w:rPr>
        <w:t>새 라이센스 설치</w:t>
      </w:r>
      <w:r>
        <w:t xml:space="preserve"> 버튼을 눌러 라이센스를 입력합니다. 발급받은 라이센스 파일 내용을 입력하면 됩니다.</w:t>
      </w:r>
    </w:p>
    <w:p>
      <w:r>
        <w:drawing>
          <wp:inline distT="0" distR="0" distB="0" distL="0">
            <wp:extent cx="5715000" cy="2159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