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쿼리 데이터 유형</w:t>
      </w:r>
    </w:p>
    <w:p>
      <w:r>
        <w:t>로그프레소 쿼리문으로 원하는 데이터를 조회하여 피벗 작업을 진행합니다. 가장 자유도가 높은 방법이지만 데이터 조회 기간 설정, 필드 목록 설정 등을 모두 쿼리를 직접 작성해야 합니다.</w:t>
      </w:r>
    </w:p>
    <w:p>
      <w:r>
        <w:drawing>
          <wp:inline distT="0" distR="0" distB="0" distL="0">
            <wp:extent cx="3289300" cy="65532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89300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쿼리</w:t>
      </w:r>
    </w:p>
    <w:p>
      <w:pPr>
        <w:ind w:left="400"/>
      </w:pPr>
      <w:r>
        <w:t>데이터 조회 시 사용할 쿼리문을 입력합니다.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