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배치 탐지 시나리오 삭제</w:t>
      </w:r>
    </w:p>
    <w:p>
      <w:r>
        <w:t xml:space="preserve">목록에서 시나리오를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해당 시나리오가 삭제됩니다.</w:t>
      </w:r>
    </w:p>
    <w:p>
      <w:r>
        <w:drawing>
          <wp:inline distT="0" distR="0" distB="0" distL="0">
            <wp:extent cx="5715000" cy="2120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