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계정 삭제</w:t>
      </w:r>
    </w:p>
    <w:p>
      <w:r>
        <w:t xml:space="preserve">목록에서 체크박스를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선택된 계정들이 삭제됩니다. 계정을 삭제하더라도 향후 접속이 불가능할 뿐 관련된 메타데이터는 유효합니다. 예를 들어, 계정을 삭제하더라도 티켓 할당자 정보는 그대로 유지됩니다. 계정 삭제는 관리자 권한을 가진 경우에만 가능합니다.</w:t>
      </w:r>
    </w:p>
    <w:p>
      <w:r>
        <w:drawing>
          <wp:inline distT="0" distR="0" distB="0" distL="0">
            <wp:extent cx="5715000" cy="257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