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탐지 현황</w:t>
      </w:r>
    </w:p>
    <w:p>
      <w:r>
        <w:t>탐지 현황 메뉴에서는 실시간 탐지 및 배치 탐지 정책으로 발생된 이벤트 현황을 표시합니다.</w:t>
      </w:r>
    </w:p>
    <w:p>
      <w:r>
        <w:t>화면 상단에는 탐지현황 차트가 표시됩니다. 시간대별로 탐지된 시나리오 이벤트 건수가 표시됩니다. 범례에서 시나리오명 클릭 시 해당 시나리오 이벤트 건수 표시 여부를 토글할 수 있습니다.</w:t>
      </w:r>
    </w:p>
    <w:p>
      <w:r>
        <w:t xml:space="preserve">화면 하단에는 시나리오 목록이 표시됩니다. 목록 상단에서 검색 기간, 분류, 키워드 등을 설정해 발생현황을 바꿔서 탐지 현황을 검색할 수 있습니다. 다운로드 버튼을 클릭하면 탐지 현황 결과를 파일로 저장할 수 있습니다. 목록에 있는 시나리오명 클릭 시 새 브라우저 창이 열리면서 이벤트 조회 화면이 표시됩니다. 또, 목록에 있는 </w:t>
      </w:r>
      <w:r>
        <w:rPr>
          <w:rStyle w:val="af4"/>
        </w:rPr>
        <w:t>테스트</w:t>
      </w:r>
      <w:r>
        <w:t xml:space="preserve"> 버튼 클릭 시 해당 시나리오 편집 화면으로 들어갑니다.</w:t>
      </w:r>
    </w:p>
    <w:p>
      <w:r>
        <w:drawing>
          <wp:inline distT="0" distR="0" distB="0" distL="0">
            <wp:extent cx="5715000" cy="2590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Style w:val="af4"/>
        </w:rPr>
        <w:t>다운로드</w:t>
      </w:r>
      <w:r>
        <w:t xml:space="preserve"> 버튼을 클릭하면 나오는 탐지 현황 다운로드 메뉴에서는 다음 항목들을 설정한 후 </w:t>
      </w:r>
      <w:r>
        <w:rPr>
          <w:rStyle w:val="af4"/>
        </w:rPr>
        <w:t>다운로드</w:t>
      </w:r>
      <w:r>
        <w:t xml:space="preserve"> 버튼을 클릭하면 탐지 현황 목록을 파일로 저장할 수 있습니다.</w:t>
      </w:r>
    </w:p>
    <w:p>
      <w:r>
        <w:rPr>
          <w:b w:val="on"/>
        </w:rPr>
        <w:t>파일 이름</w:t>
      </w:r>
    </w:p>
    <w:p>
      <w:pPr>
        <w:ind w:left="400"/>
      </w:pPr>
      <w:r>
        <w:t>저장할 파일 이름을 입력합니다.</w:t>
      </w:r>
    </w:p>
    <w:p>
      <w:r>
        <w:rPr>
          <w:b w:val="on"/>
        </w:rPr>
        <w:t>컬럼</w:t>
      </w:r>
    </w:p>
    <w:p>
      <w:pPr>
        <w:ind w:left="400"/>
      </w:pPr>
      <w:r>
        <w:t>파일에 저장할 컬럼 목록을 선택합니다. 컬럼 개수가 많을 경우 컬럼 검색창에서 원하는 컬럼 이름을 검색해서 선택/해제할 수 있습니다. 원하는 컬럼이 목록에 없을 경우 컬럼 이름 입력창에 컬럼 입력 후 추가 버튼을 클릭해 원하는 컬럼을 추가합니다.</w:t>
      </w:r>
    </w:p>
    <w:p>
      <w:r>
        <w:rPr>
          <w:b w:val="on"/>
        </w:rPr>
        <w:t>파일 유형</w:t>
      </w:r>
    </w:p>
    <w:p>
      <w:pPr>
        <w:ind w:left="400"/>
      </w:pPr>
      <w:r>
        <w:t>파일 유형을 선택합니다.</w:t>
      </w:r>
    </w:p>
    <w:p>
      <w:r>
        <w:rPr>
          <w:b w:val="on"/>
        </w:rPr>
        <w:t>파일 인코딩</w:t>
      </w:r>
    </w:p>
    <w:p>
      <w:pPr>
        <w:ind w:left="400"/>
      </w:pPr>
      <w:r>
        <w:t>파일 인코딩을 선택합니다.</w:t>
      </w:r>
    </w:p>
    <w:p>
      <w:r>
        <w:rPr>
          <w:b w:val="on"/>
        </w:rPr>
        <w:t>범위</w:t>
      </w:r>
    </w:p>
    <w:p>
      <w:pPr>
        <w:ind w:left="400"/>
      </w:pPr>
      <w:r>
        <w:t>특정 페이지 결과만 저장하고 싶은 경우 해당 페이지 범위를 입력합니다.</w:t>
      </w:r>
    </w:p>
    <w:p>
      <w:r>
        <w:drawing>
          <wp:inline distT="0" distR="0" distB="0" distL="0">
            <wp:extent cx="5715000" cy="33147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