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데이터셋</w:t>
      </w:r>
    </w:p>
    <w:p>
      <w:r>
        <w:t>데이터셋은 이전에 실행했던 피벗 분석이나 쿼리를 재사용할 수 있도록 지원합니다. 쿼리 구성에 따라 쿼리 실행 결과는 이전의 실행 결과와 다를 수 있습니다. 예를 들어, 최근 1시간 로그 수집 통계를 데이터셋으로 정의하면, 다시 데이터셋을 조회하는 시점으로부터 최근 1시간 통계를 쿼리하게 되므로 이전의 쿼리 결과와 다르게 됩니다. 대시보드 위젯에서 데이터셋을 데이터 원본으로 사용할 수 있습니다.</w:t>
      </w:r>
    </w:p>
    <w:p>
      <w:r>
        <w:drawing>
          <wp:inline distT="0" distR="0" distB="0" distL="0">
            <wp:extent cx="5715000" cy="1409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