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위협 인텔리전스 피드</w:t>
      </w:r>
    </w:p>
    <w:p>
      <w:r>
        <w:t>워치에이드 ISAC 서비스에서 제공하는 위협 인텔리전스 피드를 표시합니다. 피드를 활성화한 경우 자동으로 ISAC 서비스의 최신 위협 정보를 수신하여 동기화합니다. 최근 업데이트 일자는 위협 정보가 마지막으로 갱신된 시각을 표시합니다. 위협 인텔리전스 피드는 마스터 권한을 가진 관리자 계정만 활성화 여부를 제어할 수 있으며, 일반 관리자나 사용자는 조회만 가능합니다.</w:t>
      </w:r>
    </w:p>
    <w:p>
      <w:r>
        <w:drawing>
          <wp:inline distT="0" distR="0" distB="0" distL="0">
            <wp:extent cx="5715000" cy="1943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9431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