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담당자 할당</w:t>
      </w:r>
    </w:p>
    <w:p>
      <w:r>
        <w:t>특정 티켓의 처리나 결재를 지정한 사용자에게 할당합니다.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/api/sonar/tickets/:guid/assign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assignees=fae7fa2b-756e-4d3d-b314-e631daf70c7d \</w:t>
        <w:cr/>
      </w:r>
      <w:r>
        <w:t xml:space="preserve">     -X POST \</w:t>
        <w:cr/>
      </w:r>
      <w:r>
        <w:t xml:space="preserve">     https://HOSTNAME/api/sonar/tickets/6206eb0e-fb44-4f13-82ca-d92454cfd35e/assign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