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생성</w:t>
      </w:r>
    </w:p>
    <w:p>
      <w:r>
        <w:t>새 접속 프로파일을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company_guid=6fbe27b7-f1ae-4d7a-a1a5-76d8fa9aa311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기본값은 현재 세션의 회사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접속 프로파일 이름(code)은 parse 명령어 등 쿼리에서 참조하는 이름으로 사용됩니다.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접속 프로파일 유형이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"unknown-profile-type",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접속 프로파일 식별자가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"duplicate-code: testdb"</w:t>
        <w:cr/>
      </w:r>
      <w:r>
        <w:t>}</w:t>
      </w:r>
    </w:p>
    <w:p>
      <w:pPr>
        <w:pStyle w:val="a7"/>
      </w:pPr>
      <w:r>
        <w:t>회사 GUID가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"invalid-company-guid: 1fbe27b7-f1ae-4d7a-a1a5-76d8fa9aa311"</w:t>
        <w:cr/>
      </w:r>
      <w:r>
        <w:t>}</w:t>
      </w:r>
    </w:p>
    <w:p>
      <w:pPr>
        <w:pStyle w:val="a7"/>
      </w:pPr>
      <w:r>
        <w:t>관리 권한이 없는 회사를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