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비활성화</w:t>
      </w:r>
    </w:p>
    <w:p>
      <w:r>
        <w:t>지정한 계정의 다중 인증(MFA)을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https://HOSTNAME/api/sonar/users/a1b2c3d4-e5f6-7890-abcd-ef1234567890/mfa/disable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