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일괄 활성화</w:t>
      </w:r>
    </w:p>
    <w:p>
      <w:r>
        <w:t xml:space="preserve">지정된 여러 개의 예약된 쿼리를 활성화합니다. 이 작업은 관리자 권한을 요구합니다. 이 작업은 일부 동작 실패를 허용합니다. 활성화하지 못한 예약된 쿼리가 있으면 </w:t>
      </w:r>
      <w:r>
        <w:rPr>
          <w:rStyle w:val="af4"/>
        </w:rPr>
        <w:t>failures</w:t>
      </w:r>
      <w:r>
        <w:t xml:space="preserve"> 매개변수에 해당 예약된 쿼리의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/api/sonar/scheduled-queries/enable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예약된 쿼리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활성화에 성공한 예약된 쿼리의 갯수, 이미 활성화 상태인 예약된 쿼리는 포함되지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활성화에 실패한 예약된 쿼리의 오류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https://HOSTNAME/api/sonar/scheduled-queries/enable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존재하지 않는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