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 일괄 삭제</w:t>
      </w:r>
    </w:p>
    <w:p>
      <w:r>
        <w:t>지정한 여러 개의 주소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https://HOSTNAME/api/sonar/address-groups?guids=4dc14f3d-ebf8-4032-8a7a-ef9ec6cd3dd2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식별자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주소 그룹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"55e6d809-96c8-4d7a-9e20-98e2b34b6cec",</w:t>
        <w:cr/>
      </w:r>
      <w:r>
        <w:t xml:space="preserve">      "reason": "address-group-not-found"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