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주소 객체 일괄 삭제</w:t>
      </w:r>
    </w:p>
    <w:p>
      <w:r>
        <w:t>지정한 주소 그룹에서 여러 개의 주소 객체를 삭제합니다. 존재하지 않는 IP 주소에 대한 삭제 요청은 무시합니다.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/api/sonar/address-groups/:guid/addresses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"https://HOSTNAME/api/sonar/address-groups/4dc14f3d-ebf8-4032-8a7a-ef9ec6cd3dd2/addresses?addresses=1.1.1.1"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IP 주소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IP 주소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"addresses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유효한 IP 주소가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"addresses should contain only valid IP addresses. input is 256.255.255.255"</w:t>
        <w:cr/>
      </w:r>
      <w:r>
        <w:t>}</w:t>
      </w:r>
    </w:p>
    <w:p>
      <w:pPr>
        <w:pStyle w:val="a7"/>
      </w:pPr>
      <w:r>
        <w:t>주소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"address group not found: ede06992-dd57-4b79-8c54-a295f33d8613"</w:t>
        <w:cr/>
      </w:r>
      <w:r>
        <w:t>}</w:t>
      </w:r>
    </w:p>
    <w:p>
      <w:pPr>
        <w:pStyle w:val="a7"/>
      </w:pPr>
      <w:r>
        <w:t>주소 그룹 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