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2"/>
      </w:pPr>
      <w:r>
        <w:t>파일 다운로드 API</w:t>
      </w:r>
    </w:p>
    <w:p>
      <w:r>
        <w:t>쿼리 결과, 보고서, 목록 내보내기 등 소나에서 생성·관리하는 파일을 다운로드하기 위한 토큰 기반 REST API입니다. 토큰은 일회용이며 발급 후 30분이 지나면 만료됩니다.</w:t>
      </w:r>
    </w:p>
    <w:p>
      <w:pPr>
        <w:pStyle w:val="3"/>
      </w:pPr>
      <w:r>
        <w:t>사용 흐름</w:t>
      </w:r>
    </w:p>
    <w:p>
      <w:r>
        <w:t>다운로드할 데이터를 생성하는 별도 API를 먼저 호출하여 일회용 다운로드 토큰을 발급합니다.</w:t>
      </w:r>
    </w:p>
    <w:p>
      <w:r>
        <w:t xml:space="preserve">발급된 토큰을 사용하여 </w:t>
      </w:r>
      <w:hyperlink r:id="rId10">
        <w:r>
          <w:rPr>
            <w:rStyle w:val="a6"/>
          </w:rPr>
          <w:t>파일 다운로드</w:t>
        </w:r>
      </w:hyperlink>
      <w:r>
        <w:t xml:space="preserve"> 엔드포인트로 파일을 내려받습니다.</w:t>
      </w:r>
    </w:p>
    <w:p>
      <w:pPr>
        <w:pStyle w:val="3"/>
      </w:pPr>
      <w:r>
        <w:t>토큰을 발급하는 API</w:t>
      </w:r>
    </w:p>
    <w:p>
      <w:r>
        <w:t xml:space="preserve">다음과 같은 작업에서 다운로드 토큰을 발급한 후 </w:t>
      </w:r>
      <w:hyperlink r:id="rId11">
        <w:r>
          <w:rPr>
            <w:rStyle w:val="a6"/>
          </w:rPr>
          <w:t>파일 다운로드</w:t>
        </w:r>
      </w:hyperlink>
      <w:r>
        <w:t xml:space="preserve"> 엔드포인트를 호출합니다.</w:t>
      </w:r>
    </w:p>
    <w:p>
      <w:pPr>
        <w:numPr>
          <w:numId w:val="7"/>
        </w:numPr>
        <w:spacing w:before="0" w:after="0"/>
        <w:ind w:left="360" w:hanging="360"/>
      </w:pPr>
      <w:r>
        <w:t xml:space="preserve">분석 - 쿼리 결과 다운로드: </w:t>
      </w:r>
      <w:hyperlink r:id="rId12">
        <w:r>
          <w:rPr>
            <w:rStyle w:val="a6"/>
          </w:rPr>
          <w:t>쿼리 결과 다운로드 토큰 생성</w:t>
        </w:r>
      </w:hyperlink>
      <w:r>
        <w:t xml:space="preserve"> 후 파일 다운로드</w:t>
      </w:r>
    </w:p>
    <w:p>
      <w:pPr>
        <w:numPr>
          <w:numId w:val="7"/>
        </w:numPr>
        <w:spacing w:before="0" w:after="0"/>
        <w:ind w:left="360" w:hanging="360"/>
      </w:pPr>
      <w:r>
        <w:t xml:space="preserve">분석 - 보고서 PDF 다운로드: </w:t>
      </w:r>
      <w:hyperlink r:id="rId13">
        <w:r>
          <w:rPr>
            <w:rStyle w:val="a6"/>
          </w:rPr>
          <w:t>보고서 생성</w:t>
        </w:r>
      </w:hyperlink>
      <w:r>
        <w:t xml:space="preserve"> 후 </w:t>
      </w:r>
      <w:hyperlink r:id="rId14">
        <w:r>
          <w:rPr>
            <w:rStyle w:val="a6"/>
          </w:rPr>
          <w:t>보고서 생성 작업 조회</w:t>
        </w:r>
      </w:hyperlink>
      <w:r>
        <w:t>에서 토큰을 확보한 뒤 파일 다운로드</w:t>
      </w:r>
    </w:p>
    <w:p>
      <w:pPr>
        <w:numPr>
          <w:numId w:val="7"/>
        </w:numPr>
        <w:spacing w:before="0" w:after="0"/>
        <w:ind w:left="360" w:hanging="360"/>
      </w:pPr>
      <w:r>
        <w:t>각 목록 화면의 CSV 내보내기</w:t>
      </w:r>
    </w:p>
    <w:p>
      <w:pPr>
        <w:pStyle w:val="3"/>
      </w:pPr>
      <w:r>
        <w:t>권한</w:t>
      </w:r>
    </w:p>
    <w:p>
      <w:r>
        <w:t>다운로드 토큰을 발급한 본인만 다운로드 토큰을 사용할 수 있습니다. 토큰 발급에 필요한 권한은 각 도메인 API의 요구 권한을 따릅니다.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start w:val="1"/>
      <w:numFmt w:val="decimal"/>
      <w:lvlText w:val="%1."/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12" Target="https://docs.logpresso.comnull" TargetMode="External" Type="http://schemas.openxmlformats.org/officeDocument/2006/relationships/hyperlink"/><Relationship Id="rId13" Target="https://docs.logpresso.comnull" TargetMode="External" Type="http://schemas.openxmlformats.org/officeDocument/2006/relationships/hyperlink"/><Relationship Id="rId14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