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SNR#2307 룩업 스키마 필드 길이 제약 완화</w:t>
      </w:r>
    </w:p>
    <w:p>
      <w:r>
        <w:rPr>
          <w:b w:val="on"/>
        </w:rPr>
        <w:t>버전: [4.0.2404.0](/ko/sonar/4.0/releases/4.0.2404.0)</w:t>
      </w:r>
    </w:p>
    <w:p>
      <w:r>
        <w:t>최대 필드 개수 10개, 필드 값의 최대 길이 255자로 제한되었던 룩업 스키마의 제약을 완화하였습니다. 필드는 최대 40개, 각 필드값의 최대 길이는 2,000자, 전체 필드 길이 제한은 50,000자로 변경했습니다.</w:t>
      </w:r>
    </w:p>
    <w:p>
      <w:r>
        <w:drawing>
          <wp:inline distT="0" distR="0" distB="0" distL="0">
            <wp:extent cx="5715000" cy="990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