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SNR#2741 수집기 화면 너비 확대</w:t>
      </w:r>
    </w:p>
    <w:p>
      <w:r>
        <w:rPr>
          <w:b w:val="on"/>
        </w:rPr>
        <w:t>버전: [4.0.2502.0](../../4.0/releases/4.0.2502.0)</w:t>
      </w:r>
    </w:p>
    <w:p>
      <w:pPr>
        <w:numPr>
          <w:numId w:val="6"/>
        </w:numPr>
        <w:spacing w:before="0" w:after="0"/>
        <w:ind w:left="360" w:hanging="360"/>
      </w:pPr>
      <w:r>
        <w:t>수집기 목록 너비가 넓어졌습니다.</w:t>
      </w:r>
    </w:p>
    <w:p>
      <w:pPr>
        <w:numPr>
          <w:numId w:val="7"/>
        </w:numPr>
        <w:spacing w:before="0" w:after="0"/>
        <w:ind w:left="720" w:hanging="360"/>
      </w:pPr>
      <w:r>
        <w:t>패치 전 : 너비가 좁아 이름이 길면 축약 표시</w:t>
      </w:r>
    </w:p>
    <w:p>
      <w:pPr>
        <w:numPr>
          <w:numId w:val="7"/>
        </w:numPr>
        <w:spacing w:before="0" w:after="0"/>
        <w:ind w:left="720" w:hanging="360"/>
      </w:pPr>
      <w:r>
        <w:drawing>
          <wp:inline distT="0" distR="0" distB="0" distL="0">
            <wp:extent cx="5715000" cy="1460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패치 후 : 너비가 넓어져 긴 이름도 표시 가능</w:t>
      </w:r>
    </w:p>
    <w:p>
      <w:pPr>
        <w:numPr>
          <w:numId w:val="7"/>
        </w:numPr>
        <w:spacing w:before="0" w:after="0"/>
        <w:ind w:left="720" w:hanging="360"/>
      </w:pPr>
      <w:r>
        <w:drawing>
          <wp:inline distT="0" distR="0" distB="0" distL="0">
            <wp:extent cx="5715000" cy="838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