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SNR#2870 이중화 구성 환경에서 프레임 사이즈 의존성 제거로 동기화 개선</w:t>
      </w:r>
    </w:p>
    <w:p>
      <w:r>
        <w:rPr>
          <w:b w:val="on"/>
        </w:rPr>
        <w:t>버전: [4.0.2507.0](../../4.0/releases/4.0.2507.0)</w:t>
      </w:r>
    </w:p>
    <w:p>
      <w:r>
        <w:t xml:space="preserve">기존 이중화 구성에서 데이터 동기화 시 </w:t>
      </w:r>
      <w:r>
        <w:rPr>
          <w:rStyle w:val="af4"/>
        </w:rPr>
        <w:t>CannotAppendBlockException</w:t>
      </w:r>
      <w:r>
        <w:t>이 발생하는 문제가 있었고, 이를 해결하기 위해 최대 프레임 사이즈를 조정하는 문제가 있었습니다. 이제는 별도 조정 없이도 데이터 동기화가 실패하지 않도록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