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SNR#2895 티켓 상세 화면에서 담당자, 결재자, 상황 전파 목록을 이름 순으로 정렬</w:t>
      </w:r>
    </w:p>
    <w:p>
      <w:r>
        <w:rPr>
          <w:b w:val="on"/>
        </w:rPr>
        <w:t>버전: [4.0.2507.0](../../4.0/releases/4.0.2507.0)</w:t>
      </w:r>
    </w:p>
    <w:p>
      <w:r>
        <w:t xml:space="preserve">티켓 상세 화면에서 </w:t>
      </w:r>
      <w:r>
        <w:rPr>
          <w:b w:val="on"/>
        </w:rPr>
        <w:t>담당자</w:t>
      </w:r>
      <w:r>
        <w:t xml:space="preserve">, </w:t>
      </w:r>
      <w:r>
        <w:rPr>
          <w:b w:val="on"/>
        </w:rPr>
        <w:t>결재자</w:t>
      </w:r>
      <w:r>
        <w:t xml:space="preserve">, </w:t>
      </w:r>
      <w:r>
        <w:rPr>
          <w:b w:val="on"/>
        </w:rPr>
        <w:t>상황 전파 대상자</w:t>
      </w:r>
      <w:r>
        <w:t>를 할당하거나 조회할 때, 목록이 이름 기준으로 정렬되어 보다 빠르게 찾을 수 있도록 개선했습니다.</w:t>
      </w:r>
    </w:p>
    <w:p>
      <w:pPr>
        <w:numPr>
          <w:numId w:val="6"/>
        </w:numPr>
        <w:spacing w:before="0" w:after="0"/>
        <w:ind w:left="360" w:hanging="360"/>
      </w:pPr>
      <w:r>
        <w:t>티켓 상세 내역 화면</w:t>
      </w:r>
      <w:r>
        <w:drawing>
          <wp:inline distT="0" distR="0" distB="0" distL="0">
            <wp:extent cx="5715000" cy="4089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담당자 선택 창</w:t>
      </w:r>
      <w:r>
        <w:drawing>
          <wp:inline distT="0" distR="0" distB="0" distL="0">
            <wp:extent cx="5715000" cy="6578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결재자 선택 창</w:t>
      </w:r>
      <w:r>
        <w:drawing>
          <wp:inline distT="0" distR="0" distB="0" distL="0">
            <wp:extent cx="5715000" cy="6578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상황 전파 대상 선택 창</w:t>
      </w:r>
      <w:r>
        <w:drawing>
          <wp:inline distT="0" distR="0" distB="0" distL="0">
            <wp:extent cx="5715000" cy="65405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