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SNR#2934 로그 조회 시 인코딩된 문자열 해석 기능 추가</w:t>
      </w:r>
    </w:p>
    <w:p>
      <w:r>
        <w:rPr>
          <w:b w:val="on"/>
        </w:rPr>
        <w:t>버전: [4.0.2507.0](../../4.0/releases/4.0.2507.0)</w:t>
      </w:r>
    </w:p>
    <w:p>
      <w:r>
        <w:t>로그, 쿼리 결과, 그리드 위젯 등 조회 화면에서 인코딩된 문자열을 쉽게 해석할 수 있는 기능이 새롭게 추가되었습니다. URL, BASE64, HEX와 같은 인코딩 형식의 문자열을 디코딩하여 UTF-8, EUC-KR, ASCII 등으로 출력할 수 있습니다.</w:t>
      </w:r>
    </w:p>
    <w:p>
      <w:r>
        <w:drawing>
          <wp:inline distT="0" distR="0" distB="0" distL="0">
            <wp:extent cx="5715000" cy="4394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사용 방법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셀 전체 문자열 디코딩</w:t>
      </w:r>
    </w:p>
    <w:p>
      <w:pPr>
        <w:numPr>
          <w:numId w:val="6"/>
        </w:numPr>
        <w:spacing w:before="0" w:after="0"/>
        <w:ind w:left="360" w:hanging="360"/>
      </w:pPr>
      <w:r>
        <w:t xml:space="preserve">디코딩하려는 셀을 우클릭한 후, 컨텍스트 메뉴에서 </w:t>
      </w:r>
      <w:r>
        <w:rPr>
          <w:b w:val="on"/>
        </w:rPr>
        <w:t>해석</w:t>
      </w:r>
      <w:r>
        <w:t>을 선택하면 전체 문자열이 디코딩됩니다.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2400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셀 내 특정 부분 디코딩</w:t>
      </w:r>
    </w:p>
    <w:p>
      <w:pPr>
        <w:numPr>
          <w:numId w:val="6"/>
        </w:numPr>
        <w:spacing w:before="0" w:after="0"/>
        <w:ind w:left="360" w:hanging="360"/>
      </w:pPr>
      <w:r>
        <w:t xml:space="preserve">셀 내에서 문자열 일부를 드래그로 선택한 후, 마찬가지로 </w:t>
      </w:r>
      <w:r>
        <w:rPr>
          <w:b w:val="on"/>
        </w:rPr>
        <w:t>해석</w:t>
      </w:r>
      <w:r>
        <w:t>을 클릭하면 해당 부분만 디코딩할 수 있습니다.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2400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이번 기능을 통해 인코딩된 로그 데이터를 보다 직관적으로 확인하고 활용할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