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SNR#2938 오브젝트 스토리지 S3 호환 프로파일 지원</w:t>
      </w:r>
    </w:p>
    <w:p>
      <w:r>
        <w:rPr>
          <w:b w:val="on"/>
        </w:rPr>
        <w:t>버전: [4.0.2507.0](../../4.0/releases/4.0.2507.0)</w:t>
      </w:r>
    </w:p>
    <w:p>
      <w:r>
        <w:t>오브젝트 스토리지 프로파일에 S3 Compatible Storage가 추가되었습니다.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