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SNR#2966 이중화 테이블 재동기화 시 성능 개선</w:t>
      </w:r>
    </w:p>
    <w:p>
      <w:r>
        <w:rPr>
          <w:b w:val="on"/>
        </w:rPr>
        <w:t>버전: [4.0.2507.0](../../4.0/releases/4.0.2507.0)</w:t>
      </w:r>
    </w:p>
    <w:p>
      <w:r>
        <w:t>테이블 이중화 구성에서 재동기화 작업을 수행할 때, 과거 전체 데이터를 대상으로 검증하던 방식 대신 최근 7일치 데이터만 비교하도록 범위를 제한하여 동기화 속도를 개선했습니다.</w:t>
      </w:r>
    </w:p>
    <w:p>
      <w:r>
        <w:t>이제 재동기화 시 불필요한 데이터 검증을 줄임으로써 더 빠르고 효율적으로 동기화를 진행합니다.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