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SNR#2987 쿼리 기반 파서 추가·수정 시 쿼리 유효성 검증 기능 추가</w:t>
      </w:r>
    </w:p>
    <w:p>
      <w:r>
        <w:rPr>
          <w:b w:val="on"/>
        </w:rPr>
        <w:t>버전: [4.0.2507.0](../../4.0/releases/4.0.2507.0)</w:t>
      </w:r>
    </w:p>
    <w:p>
      <w:r>
        <w:t>쿼리 기반 파서를 추가할 때, 쿼리 입력값에 대한 유효성 검증 로직이 추가되었습니다. 이제 잘못된 쿼리를 입력할 경우, 입력란 하단에 "</w:t>
      </w:r>
      <w:r>
        <w:rPr>
          <w:b w:val="on"/>
        </w:rPr>
        <w:t>올바르지 않은 쿼리 문자열입니다.</w:t>
      </w:r>
      <w:r>
        <w:t>"라는 안내 메시지가 표시되므로 잘못된 쿼리를 사전에 인지하고 수정할 수 있습니다.</w:t>
      </w:r>
    </w:p>
    <w:p>
      <w:r>
        <w:drawing>
          <wp:inline distT="0" distR="0" distB="0" distL="0">
            <wp:extent cx="5715000" cy="312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