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SNR#3004 수집 모델 목록의 줄바꿈 처리 개선</w:t>
      </w:r>
    </w:p>
    <w:p>
      <w:r>
        <w:rPr>
          <w:b w:val="on"/>
        </w:rPr>
        <w:t>버전: [4.0.2507.0](../../4.0/releases/4.0.2507.0)</w:t>
      </w:r>
    </w:p>
    <w:p>
      <w:r>
        <w:t xml:space="preserve">수집 모델 화면의 수집 모델 목록에서 </w:t>
      </w:r>
      <w:r>
        <w:rPr>
          <w:b w:val="on"/>
        </w:rPr>
        <w:t>유형</w:t>
      </w:r>
      <w:r>
        <w:t>의 문구가 열 너비보다 길어질 경우, 옆 컬럼까지 내용이 겹쳐 보이는 문제가 있었습니다.</w:t>
      </w:r>
    </w:p>
    <w:p>
      <w:r>
        <w:t xml:space="preserve">이번 개선을 통해 </w:t>
      </w:r>
      <w:r>
        <w:rPr>
          <w:b w:val="on"/>
        </w:rPr>
        <w:t>유형</w:t>
      </w:r>
      <w:r>
        <w:t xml:space="preserve"> 열의 값이 열 너비에 맞춰 자동으로 줄바꿈되도록 수정하여 목록의 가독성이 향상되었습니다.</w:t>
      </w:r>
    </w:p>
    <w:p>
      <w:r>
        <w:t>다음은 개선된 수집 목록 화면의 예시입니다.</w:t>
      </w:r>
    </w:p>
    <w:p>
      <w:r>
        <w:drawing>
          <wp:inline distT="0" distR="0" distB="0" distL="0">
            <wp:extent cx="5715000" cy="2019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