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SNR#3036 소명 요청 시 근거 자료 건수 제한 해제</w:t>
      </w:r>
    </w:p>
    <w:p>
      <w:r>
        <w:rPr>
          <w:b w:val="on"/>
        </w:rPr>
        <w:t>버전: [4.0.2511.0](../../4.0/releases/4.0.2511.0)</w:t>
      </w:r>
    </w:p>
    <w:p>
      <w:r>
        <w:t>소명 요청 시, 추가할 수 있는 근거 자료의 건수 제한이 해제되었습니다.</w:t>
      </w:r>
    </w:p>
    <w:p>
      <w:pPr>
        <w:numPr>
          <w:numId w:val="6"/>
        </w:numPr>
        <w:spacing w:before="0" w:after="0"/>
        <w:ind w:left="360" w:hanging="360"/>
      </w:pPr>
      <w:r>
        <w:t>소명 요청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539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