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SNR#3051 쿼리 결과 다운로드 시 docx, hwpx, pdf 확장자 지원</w:t>
      </w:r>
    </w:p>
    <w:p>
      <w:r>
        <w:rPr>
          <w:b w:val="on"/>
        </w:rPr>
        <w:t>버전: [4.0.2507.0](../../4.0/releases/4.0.2507.0)</w:t>
      </w:r>
    </w:p>
    <w:p>
      <w:r>
        <w:t xml:space="preserve">쿼리 결과를 다운로드할 때, 기존 CSV, XML 등 기본 형식 외에 </w:t>
      </w:r>
      <w:r>
        <w:rPr>
          <w:b w:val="on"/>
        </w:rPr>
        <w:t>마이크로소프트 워드 (`.docx`)</w:t>
      </w:r>
      <w:r>
        <w:t xml:space="preserve">, </w:t>
      </w:r>
      <w:r>
        <w:rPr>
          <w:b w:val="on"/>
        </w:rPr>
        <w:t>한컴오피스 한글(`.hwpx`)</w:t>
      </w:r>
      <w:r>
        <w:t xml:space="preserve">, </w:t>
      </w:r>
      <w:r>
        <w:rPr>
          <w:b w:val="on"/>
        </w:rPr>
        <w:t>PDF (`.pdf`)</w:t>
      </w:r>
      <w:r>
        <w:t xml:space="preserve"> 형식으로도 저장할 수 있도록 기능이 확장되었습니다.</w:t>
      </w:r>
    </w:p>
    <w:p>
      <w:r>
        <w:t>이제 보고서나 문서 작업에 바로 활용할 수 있는 포맷으로 결과를 손쉽게 내려받을 수 있습니다.</w:t>
      </w:r>
    </w:p>
    <w:p>
      <w:r>
        <w:drawing>
          <wp:inline distT="0" distR="0" distB="0" distL="0">
            <wp:extent cx="5715000" cy="6502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