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SNR#3063 import 명령으로 데이터를 적재할 때 라이선스 용량이 잘못 계산되는 문제 수정</w:t>
      </w:r>
    </w:p>
    <w:p>
      <w:r>
        <w:rPr>
          <w:b w:val="on"/>
        </w:rPr>
        <w:t>버전: [4.0.2507.0](../../4.0/releases/4.0.2507.0)</w:t>
      </w:r>
    </w:p>
    <w:p>
      <w:r>
        <w:t xml:space="preserve">일부 쿼리 명령으로 데이터를 가져와 </w:t>
      </w:r>
      <w:r>
        <w:rPr>
          <w:rStyle w:val="af4"/>
        </w:rPr>
        <w:t>import</w:t>
      </w:r>
      <w:r>
        <w:t xml:space="preserve"> 명령으로 적재하면 라이선스 사용량이 실제보다 과도하게 증가하는 문제가 있었습니다. 이번 릴리스에서는 다음 명령어에서 발생하던 불필요한 라이선스 집계 문제가 개선되었습니다.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evtctxlist</w:t>
      </w:r>
      <w:r>
        <w:t>: 이벤트 컨텍스트 정보를 조회하는 명령어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lookuptable</w:t>
      </w:r>
      <w:r>
        <w:t>: 룩업 테이블 데이터를 조회하는 명령어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geocode_kr</w:t>
      </w:r>
      <w:r>
        <w:t>: 한국 주소를 위경도 정보로 변환하는 명령어</w:t>
      </w:r>
    </w:p>
    <w:p>
      <w:r>
        <w:t xml:space="preserve">이제 위 명령어들을 사용하여 데이터를 가져온 후 </w:t>
      </w:r>
      <w:r>
        <w:rPr>
          <w:rStyle w:val="af4"/>
        </w:rPr>
        <w:t>import</w:t>
      </w:r>
      <w:r>
        <w:t>로 적재하더라도 라이선스 사용량에는 영향을 주지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