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SNR#3079 소명 목록과 소명 상세 화면에서 근거 티켓으로 이동할 수 있는 링크 추가</w:t>
      </w:r>
    </w:p>
    <w:p>
      <w:r>
        <w:rPr>
          <w:b w:val="on"/>
        </w:rPr>
        <w:t>버전: [4.0.2511.0](../../4.0/releases/4.0.2511.0)</w:t>
      </w:r>
    </w:p>
    <w:p>
      <w:r>
        <w:t>소명 목록과 소명 상세 화면에서 근거 티켓 제목을 클릭하여 해당 티켓 화면으로 바로 이동할 수 있는 링크가 추가되었습니다.</w:t>
      </w:r>
    </w:p>
    <w:p>
      <w:pPr>
        <w:numPr>
          <w:numId w:val="6"/>
        </w:numPr>
        <w:spacing w:before="0" w:after="0"/>
        <w:ind w:left="360" w:hanging="360"/>
      </w:pPr>
      <w:r>
        <w:t>소명 목록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2997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소명 상세 화면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1892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