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SNR#3095 소명 완료 시에 소명 대상자에게 메일 전송 기능 추가</w:t>
      </w:r>
    </w:p>
    <w:p>
      <w:r>
        <w:rPr>
          <w:b w:val="on"/>
        </w:rPr>
        <w:t>버전: [4.0.2511.0](../../4.0/releases/4.0.2511.0)</w:t>
      </w:r>
    </w:p>
    <w:p>
      <w:r>
        <w:t>소명 프로세스가 완료되면 대상자에게 완료 알림 메일이 자동으로 전송되는 기능이 추가되었습니다.</w:t>
      </w:r>
    </w:p>
    <w:p>
      <w:pPr>
        <w:numPr>
          <w:numId w:val="6"/>
        </w:numPr>
        <w:spacing w:before="0" w:after="0"/>
        <w:ind w:left="360" w:hanging="360"/>
      </w:pPr>
      <w:r>
        <w:t>소명 완료 메일 템플릿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1257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소명 완료 메일 발송 결과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3352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