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SNR#3130 자동 소명 요청 시, 소명 요청자 이름 지정 전역 옵션 추가</w:t>
      </w:r>
    </w:p>
    <w:p>
      <w:r>
        <w:rPr>
          <w:b w:val="on"/>
        </w:rPr>
        <w:t>버전: [4.0.2511.0](../../4.0/releases/4.0.2511.0)</w:t>
      </w:r>
    </w:p>
    <w:p>
      <w:r>
        <w:t>소명 자동 요청 기능에서 소명 요청자 이름을 지정할 수 있는 전역 옵션이 추가되었습니다.</w:t>
      </w:r>
    </w:p>
    <w:p>
      <w:pPr>
        <w:pStyle w:val="ae"/>
      </w:pPr>
      <w:r>
        <w:t>sonar.setGlobalOption explanation_requester_name [소나 계정명]</w:t>
      </w:r>
    </w:p>
    <w:p>
      <w:pPr>
        <w:numPr>
          <w:numId w:val="6"/>
        </w:numPr>
        <w:spacing w:before="0" w:after="0"/>
        <w:ind w:left="360" w:hanging="360"/>
      </w:pPr>
      <w:r>
        <w:t>적용 후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62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