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SNR#3211 룩업의 key 타입이 문자열이 아닌 경우 오류가 발생하는 문제 해결</w:t>
      </w:r>
    </w:p>
    <w:p>
      <w:r>
        <w:rPr>
          <w:b w:val="on"/>
        </w:rPr>
        <w:t>버전: [4.0.2511.0](../../4.0/releases/4.0.2511.0)</w:t>
      </w:r>
    </w:p>
    <w:p>
      <w:r>
        <w:t>룩업의 key 타입이 문자열이 아닌 경우 오류가 발생하던 문제가 해결되었습니다. 단, 룩업 key는 문자열 타입이어야 정상적으로 동작하므로 다른 타입을 사용하면 오류 없이 실행되더라도 의도한 결과를 얻지 못할 수 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