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SNR#3431 outputtxt, outputcsv, outputjson 명령어의 partition 옵션 파일 경로 검증 개선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outputtxt</w:t>
      </w:r>
      <w:r>
        <w:t xml:space="preserve">, </w:t>
      </w:r>
      <w:r>
        <w:rPr>
          <w:rStyle w:val="af4"/>
        </w:rPr>
        <w:t>outputcsv</w:t>
      </w:r>
      <w:r>
        <w:t xml:space="preserve">, </w:t>
      </w:r>
      <w:r>
        <w:rPr>
          <w:rStyle w:val="af4"/>
        </w:rPr>
        <w:t>outputjson</w:t>
      </w:r>
      <w:r>
        <w:t xml:space="preserve"> 명령어를 </w:t>
      </w:r>
      <w:r>
        <w:rPr>
          <w:rStyle w:val="af4"/>
        </w:rPr>
        <w:t>partition=t</w:t>
      </w:r>
      <w:r>
        <w:t xml:space="preserve"> 옵션과 함께 사용할 때의 파일 경로 검증 방식을 개선했습니다.</w:t>
      </w:r>
    </w:p>
    <w:p>
      <w:r>
        <w:t xml:space="preserve">이 명령어에 들어온 레코드에 </w:t>
      </w:r>
      <w:r>
        <w:rPr>
          <w:rStyle w:val="af4"/>
        </w:rPr>
        <w:t>_time</w:t>
      </w:r>
      <w:r>
        <w:t xml:space="preserve"> 필드가 없을 때, 그리고 상대 경로를 지정하는 일부 패턴에서 오류가 발생하던 문제를 해결했습니다. 날짜 매크로(</w:t>
      </w:r>
      <w:r>
        <w:rPr>
          <w:rStyle w:val="af4"/>
        </w:rPr>
        <w:t>{logtime:yyyy/MM/dd}</w:t>
      </w:r>
      <w:r>
        <w:t xml:space="preserve"> 등)를 실제 날짜로 치환한 뒤의 파일 경로도 접근이 허용된 경로인지 다시 확인합니다.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