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SNR#3463 실험실(Lab) 앱의 쿼리 명령어를 소나 코어에 내장</w:t>
      </w:r>
    </w:p>
    <w:p>
      <w:r>
        <w:rPr>
          <w:b w:val="on"/>
        </w:rPr>
        <w:t>버전: [4.0.2609.0](../../4.0/releases/4.0.2609.0)</w:t>
      </w:r>
    </w:p>
    <w:p>
      <w:r>
        <w:t>이전에 별도의 실험실(Lab) 앱 형태로 제공되던 다수의 쿼리 명령어를 소나 코어에 통합하여 기본 제공 명령어로 전환했습니다. 실험실 앱을 설치하지 않은 환경에서도 아래 명령어를 별도 설치 없이 바로 사용할 수 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로그·스키마·수집기: </w:t>
      </w:r>
      <w:hyperlink r:id="rId10">
        <w:r>
          <w:rPr>
            <w:rStyle w:val="a6"/>
          </w:rPr>
          <w:t>log</w:t>
        </w:r>
      </w:hyperlink>
      <w:r>
        <w:t xml:space="preserve">, </w:t>
      </w:r>
      <w:hyperlink r:id="rId11">
        <w:r>
          <w:rPr>
            <w:rStyle w:val="a6"/>
          </w:rPr>
          <w:t>sonar-loggers</w:t>
        </w:r>
      </w:hyperlink>
      <w:r>
        <w:t xml:space="preserve">, </w:t>
      </w:r>
      <w:hyperlink r:id="rId12">
        <w:r>
          <w:rPr>
            <w:rStyle w:val="a6"/>
          </w:rPr>
          <w:t>sonar-logger-models</w:t>
        </w:r>
      </w:hyperlink>
      <w:r>
        <w:t xml:space="preserve">, </w:t>
      </w:r>
      <w:hyperlink r:id="rId13">
        <w:r>
          <w:rPr>
            <w:rStyle w:val="a6"/>
          </w:rPr>
          <w:t>sonar-log-schemas</w:t>
        </w:r>
      </w:hyperlink>
      <w:r>
        <w:t xml:space="preserve">, </w:t>
      </w:r>
      <w:hyperlink r:id="rId14">
        <w:r>
          <w:rPr>
            <w:rStyle w:val="a6"/>
          </w:rPr>
          <w:t>sonar-log-schema-fields</w:t>
        </w:r>
      </w:hyperlink>
      <w:r>
        <w:t xml:space="preserve">, </w:t>
      </w:r>
      <w:hyperlink r:id="rId15">
        <w:r>
          <w:rPr>
            <w:rStyle w:val="a6"/>
          </w:rPr>
          <w:t>sonar-enable-logger-batch</w:t>
        </w:r>
      </w:hyperlink>
      <w:r>
        <w:t xml:space="preserve">(기존 </w:t>
      </w:r>
      <w:r>
        <w:rPr>
          <w:rStyle w:val="af4"/>
        </w:rPr>
        <w:t>sonar-enable-loggers</w:t>
      </w:r>
      <w:r>
        <w:t>에서 이름 변경)</w:t>
      </w:r>
    </w:p>
    <w:p>
      <w:pPr>
        <w:numPr>
          <w:numId w:val="6"/>
        </w:numPr>
        <w:spacing w:before="0" w:after="0"/>
        <w:ind w:left="360" w:hanging="360"/>
      </w:pPr>
      <w:r>
        <w:t xml:space="preserve">통계: </w:t>
      </w:r>
      <w:hyperlink r:id="rId16">
        <w:r>
          <w:rPr>
            <w:rStyle w:val="a6"/>
          </w:rPr>
          <w:t>rare</w:t>
        </w:r>
      </w:hyperlink>
      <w:r>
        <w:t xml:space="preserve">, </w:t>
      </w:r>
      <w:hyperlink r:id="rId17">
        <w:r>
          <w:rPr>
            <w:rStyle w:val="a6"/>
          </w:rPr>
          <w:t>top</w:t>
        </w:r>
      </w:hyperlink>
    </w:p>
    <w:p>
      <w:pPr>
        <w:numPr>
          <w:numId w:val="6"/>
        </w:numPr>
        <w:spacing w:before="0" w:after="0"/>
        <w:ind w:left="360" w:hanging="360"/>
      </w:pPr>
      <w:r>
        <w:t xml:space="preserve">위협 지표: </w:t>
      </w:r>
      <w:hyperlink r:id="rId18">
        <w:r>
          <w:rPr>
            <w:rStyle w:val="a6"/>
          </w:rPr>
          <w:t>maestro-indicators</w:t>
        </w:r>
      </w:hyperlink>
    </w:p>
    <w:p>
      <w:pPr>
        <w:numPr>
          <w:numId w:val="6"/>
        </w:numPr>
        <w:spacing w:before="0" w:after="0"/>
        <w:ind w:left="360" w:hanging="360"/>
      </w:pPr>
      <w:r>
        <w:t xml:space="preserve">대시보드·위젯·데이터셋: </w:t>
      </w:r>
      <w:hyperlink r:id="rId19">
        <w:r>
          <w:rPr>
            <w:rStyle w:val="a6"/>
          </w:rPr>
          <w:t>sonar-dashboards</w:t>
        </w:r>
      </w:hyperlink>
      <w:r>
        <w:t xml:space="preserve">, </w:t>
      </w:r>
      <w:hyperlink r:id="rId20">
        <w:r>
          <w:rPr>
            <w:rStyle w:val="a6"/>
          </w:rPr>
          <w:t>sonar-widgets</w:t>
        </w:r>
      </w:hyperlink>
      <w:r>
        <w:t xml:space="preserve">, </w:t>
      </w:r>
      <w:hyperlink r:id="rId21">
        <w:r>
          <w:rPr>
            <w:rStyle w:val="a6"/>
          </w:rPr>
          <w:t>sonar-datasets</w:t>
        </w:r>
      </w:hyperlink>
      <w:r>
        <w:t xml:space="preserve">, </w:t>
      </w:r>
      <w:hyperlink r:id="rId22">
        <w:r>
          <w:rPr>
            <w:rStyle w:val="a6"/>
          </w:rPr>
          <w:t>sonar-clone-dashboards</w:t>
        </w:r>
      </w:hyperlink>
      <w:r>
        <w:t xml:space="preserve">, </w:t>
      </w:r>
      <w:hyperlink r:id="rId23">
        <w:r>
          <w:rPr>
            <w:rStyle w:val="a6"/>
          </w:rPr>
          <w:t>sonar-clone-widgets</w:t>
        </w:r>
      </w:hyperlink>
      <w:r>
        <w:t xml:space="preserve">, </w:t>
      </w:r>
      <w:hyperlink r:id="rId24">
        <w:r>
          <w:rPr>
            <w:rStyle w:val="a6"/>
          </w:rPr>
          <w:t>sonar-clone-datasets</w:t>
        </w:r>
      </w:hyperlink>
    </w:p>
    <w:p>
      <w:pPr>
        <w:numPr>
          <w:numId w:val="6"/>
        </w:numPr>
        <w:spacing w:before="0" w:after="0"/>
        <w:ind w:left="360" w:hanging="360"/>
      </w:pPr>
      <w:r>
        <w:t xml:space="preserve">조직·계정: </w:t>
      </w:r>
      <w:hyperlink r:id="rId25">
        <w:r>
          <w:rPr>
            <w:rStyle w:val="a6"/>
          </w:rPr>
          <w:t>sonar-users</w:t>
        </w:r>
      </w:hyperlink>
      <w:r>
        <w:t xml:space="preserve">, </w:t>
      </w:r>
      <w:hyperlink r:id="rId26">
        <w:r>
          <w:rPr>
            <w:rStyle w:val="a6"/>
          </w:rPr>
          <w:t>sonar-employees</w:t>
        </w:r>
      </w:hyperlink>
      <w:r>
        <w:t xml:space="preserve">, </w:t>
      </w:r>
      <w:hyperlink r:id="rId27">
        <w:r>
          <w:rPr>
            <w:rStyle w:val="a6"/>
          </w:rPr>
          <w:t>sonar-departments</w:t>
        </w:r>
      </w:hyperlink>
      <w:r>
        <w:t xml:space="preserve">, </w:t>
      </w:r>
      <w:hyperlink r:id="rId28">
        <w:r>
          <w:rPr>
            <w:rStyle w:val="a6"/>
          </w:rPr>
          <w:t>sonar-sync-employees</w:t>
        </w:r>
      </w:hyperlink>
      <w:r>
        <w:t xml:space="preserve">, </w:t>
      </w:r>
      <w:hyperlink r:id="rId29">
        <w:r>
          <w:rPr>
            <w:rStyle w:val="a6"/>
          </w:rPr>
          <w:t>sonar-sync-departments</w:t>
        </w:r>
      </w:hyperlink>
      <w:r>
        <w:t xml:space="preserve">, </w:t>
      </w:r>
      <w:hyperlink r:id="rId30">
        <w:r>
          <w:rPr>
            <w:rStyle w:val="a6"/>
          </w:rPr>
          <w:t>sonar-sync-bosses</w:t>
        </w:r>
      </w:hyperlink>
    </w:p>
    <w:p>
      <w:pPr>
        <w:numPr>
          <w:numId w:val="6"/>
        </w:numPr>
        <w:spacing w:before="0" w:after="0"/>
        <w:ind w:left="360" w:hanging="360"/>
      </w:pPr>
      <w:r>
        <w:t xml:space="preserve">주소 객체: </w:t>
      </w:r>
      <w:hyperlink r:id="rId31">
        <w:r>
          <w:rPr>
            <w:rStyle w:val="a6"/>
          </w:rPr>
          <w:t>sonar-address-groups</w:t>
        </w:r>
      </w:hyperlink>
      <w:r>
        <w:t xml:space="preserve">, </w:t>
      </w:r>
      <w:hyperlink r:id="rId32">
        <w:r>
          <w:rPr>
            <w:rStyle w:val="a6"/>
          </w:rPr>
          <w:t>sonar-address-objects</w:t>
        </w:r>
      </w:hyperlink>
      <w:r>
        <w:t xml:space="preserve">, </w:t>
      </w:r>
      <w:hyperlink r:id="rId33">
        <w:r>
          <w:rPr>
            <w:rStyle w:val="a6"/>
          </w:rPr>
          <w:t>sonar-remove-address-batch</w:t>
        </w:r>
      </w:hyperlink>
    </w:p>
    <w:p>
      <w:pPr>
        <w:numPr>
          <w:numId w:val="6"/>
        </w:numPr>
        <w:spacing w:before="0" w:after="0"/>
        <w:ind w:left="360" w:hanging="360"/>
      </w:pPr>
      <w:r>
        <w:t xml:space="preserve">룩업: </w:t>
      </w:r>
      <w:hyperlink r:id="rId34">
        <w:r>
          <w:rPr>
            <w:rStyle w:val="a6"/>
          </w:rPr>
          <w:t>sonar-insert-lookup-record-batch</w:t>
        </w:r>
      </w:hyperlink>
      <w:r>
        <w:t xml:space="preserve">, </w:t>
      </w:r>
      <w:hyperlink r:id="rId35">
        <w:r>
          <w:rPr>
            <w:rStyle w:val="a6"/>
          </w:rPr>
          <w:t>sonar-delete-lookup-record-batch</w:t>
        </w:r>
      </w:hyperlink>
    </w:p>
    <w:p>
      <w:pPr>
        <w:numPr>
          <w:numId w:val="6"/>
        </w:numPr>
        <w:spacing w:before="0" w:after="0"/>
        <w:ind w:left="360" w:hanging="360"/>
      </w:pPr>
      <w:r>
        <w:t xml:space="preserve">앱·대응: </w:t>
      </w:r>
      <w:hyperlink r:id="rId36">
        <w:r>
          <w:rPr>
            <w:rStyle w:val="a6"/>
          </w:rPr>
          <w:t>sonar-apps</w:t>
        </w:r>
      </w:hyperlink>
      <w:r>
        <w:t xml:space="preserve">, </w:t>
      </w:r>
      <w:hyperlink r:id="rId37">
        <w:r>
          <w:rPr>
            <w:rStyle w:val="a6"/>
          </w:rPr>
          <w:t>sonar-response-models</w:t>
        </w:r>
      </w:hyperlink>
      <w:r>
        <w:t xml:space="preserve">, </w:t>
      </w:r>
      <w:hyperlink r:id="rId38">
        <w:r>
          <w:rPr>
            <w:rStyle w:val="a6"/>
          </w:rPr>
          <w:t>sonar-response-targets</w:t>
        </w:r>
      </w:hyperlink>
    </w:p>
    <w:p>
      <w:r>
        <w:t>함께 적용된 변경 사항은 다음과 같습니다.</w:t>
      </w:r>
    </w:p>
    <w:p>
      <w:pPr>
        <w:numPr>
          <w:numId w:val="7"/>
        </w:numPr>
        <w:spacing w:before="0" w:after="0"/>
        <w:ind w:left="360" w:hanging="360"/>
      </w:pPr>
      <w:r>
        <w:rPr>
          <w:rStyle w:val="af4"/>
        </w:rPr>
        <w:t>log</w:t>
      </w:r>
      <w:r>
        <w:t xml:space="preserve"> 명령어에 스키마 존재 여부 검증이 추가되어, 존재하지 않는 스키마를 지정하면 오류로 안내합니다.</w:t>
      </w:r>
    </w:p>
    <w:p>
      <w:pPr>
        <w:numPr>
          <w:numId w:val="7"/>
        </w:numPr>
        <w:spacing w:before="0" w:after="0"/>
        <w:ind w:left="360" w:hanging="360"/>
      </w:pPr>
      <w:r>
        <w:rPr>
          <w:rStyle w:val="af4"/>
        </w:rPr>
        <w:t>sonar-log-schemas</w:t>
      </w:r>
      <w:r>
        <w:t xml:space="preserve">, </w:t>
      </w:r>
      <w:r>
        <w:rPr>
          <w:rStyle w:val="af4"/>
        </w:rPr>
        <w:t>sonar-log-schema-fields</w:t>
      </w:r>
      <w:r>
        <w:t xml:space="preserve"> 명령어에 </w:t>
      </w:r>
      <w:r>
        <w:rPr>
          <w:rStyle w:val="af4"/>
        </w:rPr>
        <w:t>locale</w:t>
      </w:r>
      <w:r>
        <w:t xml:space="preserve"> 옵션이 추가되었습니다.</w:t>
      </w:r>
    </w:p>
    <w:p>
      <w:pPr>
        <w:numPr>
          <w:numId w:val="7"/>
        </w:numPr>
        <w:spacing w:before="0" w:after="0"/>
        <w:ind w:left="360" w:hanging="360"/>
      </w:pPr>
      <w:r>
        <w:rPr>
          <w:rStyle w:val="af4"/>
        </w:rPr>
        <w:t>sonar-loggers</w:t>
      </w:r>
      <w:r>
        <w:t xml:space="preserve"> 명령어의 출력 필드 순서가 조정되었습니다. 현재 순서는 </w:t>
      </w:r>
      <w:hyperlink r:id="rId39">
        <w:r>
          <w:rPr>
            <w:rStyle w:val="a6"/>
          </w:rPr>
          <w:t>sonar-loggers</w:t>
        </w:r>
      </w:hyperlink>
      <w:r>
        <w:t xml:space="preserve"> 설명서의 출력 필드 표를 참고하세요.</w:t>
      </w:r>
    </w:p>
    <w:p>
      <w:r>
        <w:rPr>
          <w:b w:val="on"/>
        </w:rPr>
        <w:t>영향 범위</w:t>
      </w:r>
    </w:p>
    <w:p>
      <w:pPr>
        <w:numPr>
          <w:numId w:val="8"/>
        </w:numPr>
        <w:spacing w:before="0" w:after="0"/>
        <w:ind w:left="360" w:hanging="360"/>
      </w:pPr>
      <w:r>
        <w:t xml:space="preserve">명령어 이름 변경: 기존에 </w:t>
      </w:r>
      <w:r>
        <w:rPr>
          <w:rStyle w:val="af4"/>
        </w:rPr>
        <w:t>sonar-enable-loggers</w:t>
      </w:r>
      <w:r>
        <w:t xml:space="preserve">를 사용하던 예약된 쿼리·대시보드·스크립트가 있다면 </w:t>
      </w:r>
      <w:r>
        <w:rPr>
          <w:rStyle w:val="af4"/>
        </w:rPr>
        <w:t>sonar-enable-logger-batch</w:t>
      </w:r>
      <w:r>
        <w:t>로 이름을 바꿔야 합니다. 실험실 앱을 제거한 환경에서는 이전 이름이 더 이상 동작하지 않습니다.</w:t>
      </w:r>
    </w:p>
    <w:p>
      <w:pPr>
        <w:numPr>
          <w:numId w:val="8"/>
        </w:numPr>
        <w:spacing w:before="0" w:after="0"/>
        <w:ind w:left="360" w:hanging="360"/>
      </w:pPr>
      <w:r>
        <w:t>실험실 앱을 이미 설치해 위 명령어들을 쓰던 환경도 업그레이드 후 계속 정상 동작합니다. 쿼리 명령어는 이름이 같으면 먼저 등록된 쪽만 동작하고 나중에 등록을 시도하는 쪽은 오류 없이 무시됩니다. 따라서 소나 코어의 기본 제공 명령어와 실험실 앱의 명령어가 충돌해 오류가 나지는 않습니다. 다만 두 버전이 함께 설치돼 있으면 어느 쪽이 동작하는지 혼동될 수 있으므로, 업그레이드 후에는 실험실 앱을 제거하는 것을 권장합니다.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https://docs.logpresso.comnull" TargetMode="External" Type="http://schemas.openxmlformats.org/officeDocument/2006/relationships/hyperlink"/><Relationship Id="rId18" Target="https://docs.logpresso.comnull" TargetMode="External" Type="http://schemas.openxmlformats.org/officeDocument/2006/relationships/hyperlink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s://docs.logpresso.comnull" TargetMode="External" Type="http://schemas.openxmlformats.org/officeDocument/2006/relationships/hyperlink"/><Relationship Id="rId21" Target="https://docs.logpresso.comnull" TargetMode="External" Type="http://schemas.openxmlformats.org/officeDocument/2006/relationships/hyperlink"/><Relationship Id="rId22" Target="https://docs.logpresso.comnull" TargetMode="External" Type="http://schemas.openxmlformats.org/officeDocument/2006/relationships/hyperlink"/><Relationship Id="rId23" Target="https://docs.logpresso.comnull" TargetMode="External" Type="http://schemas.openxmlformats.org/officeDocument/2006/relationships/hyperlink"/><Relationship Id="rId24" Target="https://docs.logpresso.comnull" TargetMode="External" Type="http://schemas.openxmlformats.org/officeDocument/2006/relationships/hyperlink"/><Relationship Id="rId25" Target="https://docs.logpresso.comnull" TargetMode="External" Type="http://schemas.openxmlformats.org/officeDocument/2006/relationships/hyperlink"/><Relationship Id="rId26" Target="https://docs.logpresso.comnull" TargetMode="External" Type="http://schemas.openxmlformats.org/officeDocument/2006/relationships/hyperlink"/><Relationship Id="rId27" Target="https://docs.logpresso.comnull" TargetMode="External" Type="http://schemas.openxmlformats.org/officeDocument/2006/relationships/hyperlink"/><Relationship Id="rId28" Target="https://docs.logpresso.comnull" TargetMode="External" Type="http://schemas.openxmlformats.org/officeDocument/2006/relationships/hyperlink"/><Relationship Id="rId29" Target="https://docs.logpresso.comnull" TargetMode="External" Type="http://schemas.openxmlformats.org/officeDocument/2006/relationships/hyperlink"/><Relationship Id="rId3" Target="styles.xml" Type="http://schemas.openxmlformats.org/officeDocument/2006/relationships/styles"/><Relationship Id="rId30" Target="https://docs.logpresso.comnull" TargetMode="External" Type="http://schemas.openxmlformats.org/officeDocument/2006/relationships/hyperlink"/><Relationship Id="rId31" Target="https://docs.logpresso.comnull" TargetMode="External" Type="http://schemas.openxmlformats.org/officeDocument/2006/relationships/hyperlink"/><Relationship Id="rId32" Target="https://docs.logpresso.comnull" TargetMode="External" Type="http://schemas.openxmlformats.org/officeDocument/2006/relationships/hyperlink"/><Relationship Id="rId33" Target="https://docs.logpresso.comnull" TargetMode="External" Type="http://schemas.openxmlformats.org/officeDocument/2006/relationships/hyperlink"/><Relationship Id="rId34" Target="https://docs.logpresso.comnull" TargetMode="External" Type="http://schemas.openxmlformats.org/officeDocument/2006/relationships/hyperlink"/><Relationship Id="rId35" Target="https://docs.logpresso.comnull" TargetMode="External" Type="http://schemas.openxmlformats.org/officeDocument/2006/relationships/hyperlink"/><Relationship Id="rId36" Target="https://docs.logpresso.comnull" TargetMode="External" Type="http://schemas.openxmlformats.org/officeDocument/2006/relationships/hyperlink"/><Relationship Id="rId37" Target="https://docs.logpresso.comnull" TargetMode="External" Type="http://schemas.openxmlformats.org/officeDocument/2006/relationships/hyperlink"/><Relationship Id="rId38" Target="https://docs.logpresso.comnull" TargetMode="External" Type="http://schemas.openxmlformats.org/officeDocument/2006/relationships/hyperlink"/><Relationship Id="rId39" Target="https://docs.logpresso.comnull" TargetMode="External" Type="http://schemas.openxmlformats.org/officeDocument/2006/relationships/hyperlink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