
<file path=[Content_Types].xml><?xml version="1.0" encoding="utf-8"?>
<Types xmlns="http://schemas.openxmlformats.org/package/2006/content-types">
  <Default ContentType="application/vnd.openxmlformats-officedocument.obfuscatedFont" Extension="odttf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SNR#3585 rforest·anomalies 명령어의 필드 기여도 출력(scorer) 지원 확대</w:t>
      </w:r>
    </w:p>
    <w:p>
      <w:r>
        <w:rPr>
          <w:b w:val="on"/>
        </w:rPr>
        <w:t>버전: [4.0.2609.0](../../4.0/releases/4.0.2609.0)</w:t>
      </w:r>
    </w:p>
    <w:p>
      <w:r>
        <w:rPr>
          <w:rStyle w:val="af4"/>
        </w:rPr>
        <w:t>rforest</w:t>
      </w:r>
      <w:r>
        <w:t xml:space="preserve"> 쿼리 명령어에 </w:t>
      </w:r>
      <w:r>
        <w:rPr>
          <w:rStyle w:val="af4"/>
        </w:rPr>
        <w:t>scorer=N</w:t>
      </w:r>
      <w:r>
        <w:t xml:space="preserve"> 옵션이 새로 추가되어, 모델이 예측할 때 각 필드가 얼마나 기여했는지를 함께 확인할 수 있습니다. </w:t>
      </w:r>
      <w:r>
        <w:rPr>
          <w:rStyle w:val="af4"/>
        </w:rPr>
        <w:t>anomalies</w:t>
      </w:r>
      <w:r>
        <w:t xml:space="preserve"> 명령어는 서브쿼리로 학습하는 형태에서만 </w:t>
      </w:r>
      <w:r>
        <w:rPr>
          <w:rStyle w:val="af4"/>
        </w:rPr>
        <w:t>scorer</w:t>
      </w:r>
      <w:r>
        <w:t xml:space="preserve"> 옵션을 쓸 수 있었습니다. 이번 버전부터는 </w:t>
      </w:r>
      <w:r>
        <w:rPr>
          <w:rStyle w:val="af4"/>
        </w:rPr>
        <w:t>model</w:t>
      </w:r>
      <w:r>
        <w:t xml:space="preserve"> 옵션으로 예측하는 형태에도 </w:t>
      </w:r>
      <w:r>
        <w:rPr>
          <w:rStyle w:val="af4"/>
        </w:rPr>
        <w:t>scorer</w:t>
      </w:r>
      <w:r>
        <w:t xml:space="preserve"> 옵션을 쓸 수 있습니다. 기존 예측 결과 필드(</w:t>
      </w:r>
      <w:r>
        <w:rPr>
          <w:rStyle w:val="af4"/>
        </w:rPr>
        <w:t>rforest</w:t>
      </w:r>
      <w:r>
        <w:t xml:space="preserve">의 </w:t>
      </w:r>
      <w:r>
        <w:rPr>
          <w:rStyle w:val="af4"/>
        </w:rPr>
        <w:t>_guess</w:t>
      </w:r>
      <w:r>
        <w:t xml:space="preserve">, </w:t>
      </w:r>
      <w:r>
        <w:rPr>
          <w:rStyle w:val="af4"/>
        </w:rPr>
        <w:t>anomalies</w:t>
      </w:r>
      <w:r>
        <w:t xml:space="preserve">의 이상 점수 </w:t>
      </w:r>
      <w:r>
        <w:rPr>
          <w:rStyle w:val="af4"/>
        </w:rPr>
        <w:t>_score</w:t>
      </w:r>
      <w:r>
        <w:t xml:space="preserve">)와 함께, 기여도가 높은 상위 N개 필드를 담은 </w:t>
      </w:r>
      <w:r>
        <w:rPr>
          <w:rStyle w:val="af4"/>
        </w:rPr>
        <w:t>_scorer</w:t>
      </w:r>
      <w:r>
        <w:t xml:space="preserve"> 필드가 출력됩니다. </w:t>
      </w:r>
      <w:r>
        <w:rPr>
          <w:rStyle w:val="af4"/>
        </w:rPr>
        <w:t>scorer</w:t>
      </w:r>
      <w:r>
        <w:t>에 0 이하의 값이나 정수가 아닌 값을 지정하면 오류가 발생합니다(오류 코드 41103).</w:t>
      </w:r>
    </w:p>
    <w:p>
      <w:r>
        <w:rPr>
          <w:rStyle w:val="af4"/>
        </w:rPr>
        <w:t>_scorer</w:t>
      </w:r>
      <w:r>
        <w:t xml:space="preserve"> 필드는 </w:t>
      </w:r>
      <w:r>
        <w:rPr>
          <w:rStyle w:val="af4"/>
        </w:rPr>
        <w:t>[[field_name, count], [field_name, count], ...]</w:t>
      </w:r>
      <w:r>
        <w:t xml:space="preserve"> 형식의 배열이며, 기여도가 0보다 큰 필드만 포함되므로 실제 길이는 N보다 작을 수 있습니다.</w:t>
      </w:r>
    </w:p>
    <w:p>
      <w:r>
        <w:drawing>
          <wp:inline distT="0" distR="0" distB="0" distL="0">
            <wp:extent cx="5715000" cy="3175000"/>
            <wp:docPr id="0" name="Drawing 0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"/>
                    <pic:cNvPicPr>
                      <a:picLocks noChangeAspect="true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17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media/image1.png" Type="http://schemas.openxmlformats.org/officeDocument/2006/relationships/imag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