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SNR#3772 case() 함수의 인수 없는 호출 오류 해결 및 조건-값 쌍 검증 강화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case()</w:t>
      </w:r>
      <w:r>
        <w:t xml:space="preserve"> 함수를 인수 없이 호출하면 벡터화 실행 경로에서 오류(NullPointerException)가 발생해 쿼리가 실패하던 문제를 해결했습니다.</w:t>
      </w:r>
    </w:p>
    <w:p>
      <w:r>
        <w:t xml:space="preserve">아울러 </w:t>
      </w:r>
      <w:r>
        <w:rPr>
          <w:rStyle w:val="af4"/>
        </w:rPr>
        <w:t>case()</w:t>
      </w:r>
      <w:r>
        <w:t>는 조건-값 쌍이 하나도 없으면 쿼리를 실행하기 전에 구문 오류(99000)로 알리도록 검증을 강화했습니다. 이전에는 기본값만 지정한 호출(</w:t>
      </w:r>
      <w:r>
        <w:rPr>
          <w:rStyle w:val="af4"/>
        </w:rPr>
        <w:t>case(기본값)</w:t>
      </w:r>
      <w:r>
        <w:t>)이 조건-값 쌍 없이도 정상적으로 기본값을 반환했지만, 이번 변경으로 이런 호출도 구문 오류 대상이 됩니다. 기본값만 지정해 사용하던 쿼리가 있다면 조건-값 쌍을 포함하도록 수정해야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