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SNR#3986 스트림 쿼리 등에서 이벤트 조회 명령어가 데이터 조회 시작점으로 판정되지 않던 문제 해결</w:t>
      </w:r>
    </w:p>
    <w:p>
      <w:r>
        <w:rPr>
          <w:b w:val="on"/>
        </w:rPr>
        <w:t>버전: [4.0.2609.0](../../4.0/releases/4.0.2609.0)</w:t>
      </w:r>
    </w:p>
    <w:p>
      <w:r>
        <w:t xml:space="preserve">스트림 쿼리(반복 실행되는 쿼리)나 수집 프로파일의 전처리 쿼리처럼, 데이터 조회를 직접 시작하는 명령어(드라이버 명령어)를 포함할 수 없도록 검증해야 하는 쿼리 입력에서 </w:t>
      </w:r>
      <w:r>
        <w:rPr>
          <w:rStyle w:val="af4"/>
        </w:rPr>
        <w:t>event</w:t>
      </w:r>
      <w:r>
        <w:t xml:space="preserve">, </w:t>
      </w:r>
      <w:r>
        <w:rPr>
          <w:rStyle w:val="af4"/>
        </w:rPr>
        <w:t>sonar-ticket-events</w:t>
      </w:r>
      <w:r>
        <w:t xml:space="preserve">, </w:t>
      </w:r>
      <w:r>
        <w:rPr>
          <w:rStyle w:val="af4"/>
        </w:rPr>
        <w:t>sonar-ticket-raw-events</w:t>
      </w:r>
      <w:r>
        <w:t xml:space="preserve"> 명령어가 검증을 통과하던 문제를 해결했습니다.</w:t>
      </w:r>
    </w:p>
    <w:p>
      <w:r>
        <w:t>이 세 명령어는 이벤트 목록이나 티켓과 연관된 이벤트를 직접 조회해 데이터를 생성하는 드라이버 명령어이지만, 내부적으로 드라이버 여부를 나타내는 값이 지정되어 있지 않아 기본값(드라이버 아님)으로 처리되고 있었습니다.</w:t>
      </w:r>
    </w:p>
    <w:p>
      <w:r>
        <w:t>세 명령어를 드라이버 명령어로 판정하도록 수정하여, 반복 실행 쿼리와 제한된 쿼리 입력에서 동일한 검증 기준이 적용되도록 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