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침해지표 추가</w:t>
      </w:r>
    </w:p>
    <w:p>
      <w:r>
        <w:rPr>
          <w:rStyle w:val="af4"/>
        </w:rPr>
        <w:t>추가</w:t>
      </w:r>
      <w:r>
        <w:t xml:space="preserve"> 버튼을 클릭하면 침해 지표를 추가할 수 있는 팝업창이 출력됩니다. 유형과 값을 입력하여 침해 지표를 추가할 수 있으며 추가할 수 있는 유형은 </w:t>
      </w:r>
      <w:r>
        <w:t>IP/도메인/URL/MD5/메일주소</w:t>
      </w:r>
      <w:r>
        <w:t xml:space="preserve"> 입니다.</w:t>
      </w:r>
    </w:p>
    <w:p>
      <w:r>
        <w:drawing>
          <wp:inline distT="0" distR="0" distB="0" distL="0">
            <wp:extent cx="5715000" cy="2489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