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테이블 생성</w:t>
      </w:r>
    </w:p>
    <w:p>
      <w:r>
        <w:rPr>
          <w:rStyle w:val="af4"/>
        </w:rPr>
        <w:t>새 테이블 생성</w:t>
      </w:r>
      <w:r>
        <w:t xml:space="preserve"> 버튼을 클릭하면 새로운 테이블을 생성할 수 있습니다.</w:t>
      </w:r>
    </w:p>
    <w:p>
      <w:r>
        <w:drawing>
          <wp:inline distT="0" distR="0" distB="0" distL="0">
            <wp:extent cx="5715000" cy="3733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테이블 이름</w:t>
      </w:r>
    </w:p>
    <w:p>
      <w:pPr>
        <w:ind w:left="400"/>
      </w:pPr>
      <w:r>
        <w:t>새 테이블 이름을 입력합니다. 영문자 및 숫자로 구성합니다. 이 설정은 테이블 생성 이후에 변경할 수 없습니다.</w:t>
      </w:r>
    </w:p>
    <w:p>
      <w:r>
        <w:rPr>
          <w:b w:val="on"/>
        </w:rPr>
        <w:t>암호화</w:t>
      </w:r>
    </w:p>
    <w:p>
      <w:pPr>
        <w:ind w:left="400"/>
      </w:pPr>
      <w:r>
        <w:t>테이블 데이터를 디스크에 저장할 때 암호화 하려면 암호화 프로파일을 선택합니다. 암호화 프로파일을 선택하려면 미리 암호화 프로파일을 생성해두어야 합니다. 이 설정은 테이블 생성 이후에 변경할 수 없습니다.</w:t>
      </w:r>
    </w:p>
    <w:p>
      <w:r>
        <w:rPr>
          <w:b w:val="on"/>
        </w:rPr>
        <w:t>보관주기</w:t>
      </w:r>
    </w:p>
    <w:p>
      <w:pPr>
        <w:ind w:left="400"/>
      </w:pPr>
      <w:r>
        <w:t>디스크 용량을 고려하여 자동으로 오래된 로그를 삭제하려는 경우, 테이블 보관주기를 설정합니다. 보관주기가 0일이면 무제한으로 지정됩니다. 테이블에 적재된 마지막 날짜와 현재 시각 중 작은 날짜를 기준으로 보관주기 범위를 벗어난 로그를 삭제합니다. 이 설정은 테이블 생성 후에도 변경할 수 있습니다.</w:t>
      </w:r>
    </w:p>
    <w:p>
      <w:r>
        <w:rPr>
          <w:b w:val="on"/>
        </w:rPr>
        <w:t>회사</w:t>
      </w:r>
    </w:p>
    <w:p>
      <w:pPr>
        <w:ind w:left="400"/>
      </w:pPr>
      <w:r>
        <w:t>마스터 권한의 계정인 경우 테이블이 어느 회사에 속하는지 지정합니다. 일반 관리자 계정은 자동으로 관리자 계정이 속한 회사로 지정되며 이 항목이 표시되지 않습니다. 이 설정은 테이블 생성 후에 변경할 수 없습니다.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