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위젯 생성</w:t>
      </w:r>
    </w:p>
    <w:p>
      <w:r>
        <w:t>피벗 결과를 이용해 대시보드에 사용할 쿼리 위젯을 생성할 수 있습니다. 위젯 생성에 대한 상세한 내용은 대시보드의 쿼리 위젯 생성을 참조하세요.</w:t>
      </w:r>
    </w:p>
    <w:p>
      <w:r>
        <w:drawing>
          <wp:inline distT="0" distR="0" distB="0" distL="0">
            <wp:extent cx="5715000" cy="3594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