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티켓 메모 추가</w:t>
      </w:r>
    </w:p>
    <w:p>
      <w:r>
        <w:t>티켓에 메모를 추가합니다.</w:t>
      </w:r>
    </w:p>
    <w:p>
      <w:r>
        <w:drawing>
          <wp:inline distT="0" distR="0" distB="0" distL="0">
            <wp:extent cx="3568700" cy="6718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 메모 추가 명령의 입력 매개변수는 다음과 같습니다.</w:t>
      </w:r>
    </w:p>
    <w:p>
      <w:r>
        <w:rPr>
          <w:b w:val="on"/>
        </w:rPr>
        <w:t>형식 (선택)</w:t>
      </w:r>
    </w:p>
    <w:p>
      <w:pPr>
        <w:ind w:left="400"/>
      </w:pPr>
      <w:r>
        <w:t xml:space="preserve">티켓 메모의 형식을 지정합니다. 이전 작업의 매개변수 중에서 선택하거나 문자열로 </w:t>
      </w:r>
      <w:r>
        <w:rPr>
          <w:rStyle w:val="af4"/>
        </w:rPr>
        <w:t>PLAIN</w:t>
      </w:r>
      <w:r>
        <w:t xml:space="preserve"> (일반 텍스트), </w:t>
      </w:r>
      <w:r>
        <w:rPr>
          <w:rStyle w:val="af4"/>
        </w:rPr>
        <w:t>MARKDOWN</w:t>
      </w:r>
      <w:r>
        <w:t xml:space="preserve"> (마크다운 문법) 중 하나를 입력합니다. 미지정 시, </w:t>
      </w:r>
      <w:r>
        <w:rPr>
          <w:rStyle w:val="af4"/>
        </w:rPr>
        <w:t>MARKDOWN</w:t>
      </w:r>
      <w:r>
        <w:t>으로 지정됩니다.</w:t>
      </w:r>
    </w:p>
    <w:p>
      <w:r>
        <w:rPr>
          <w:b w:val="on"/>
        </w:rPr>
        <w:t>티켓 GUID (필수)</w:t>
      </w:r>
    </w:p>
    <w:p>
      <w:pPr>
        <w:ind w:left="400"/>
      </w:pPr>
      <w:r>
        <w:t>메모를 추가할 티켓의 GUID를 지정합니다. 이전 작업의 매개변수 중에서 선택하거나 문자열로 티켓의 GUID를 입력합니다.</w:t>
      </w:r>
    </w:p>
    <w:p>
      <w:r>
        <w:rPr>
          <w:b w:val="on"/>
        </w:rPr>
        <w:t>메모 내용 (필수)</w:t>
      </w:r>
    </w:p>
    <w:p>
      <w:pPr>
        <w:ind w:left="400"/>
      </w:pPr>
      <w:r>
        <w:t>메모 내용을 입력합니다. 이전 작업의 매개변수 중에서 선택하거나 문자열로 메모 내용을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